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png" ContentType="image/png"/>
  <Override PartName="/word/footnotes.xml" ContentType="application/vnd.openxmlformats-officedocument.wordprocessingml.footnot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 w:val="left" w:pos="5040" w:leader="none"/>
        </w:tabs>
        <w:spacing w:lineRule="atLeast" w:line="260"/>
        <w:rPr>
          <w:rFonts w:ascii="Verdana" w:hAnsi="Verdana" w:cs="Arial"/>
          <w:sz w:val="22"/>
          <w:szCs w:val="22"/>
        </w:rPr>
      </w:pPr>
      <w:r>
        <w:rPr>
          <w:rFonts w:cs="Arial" w:ascii="Verdana" w:hAnsi="Verdana"/>
          <w:sz w:val="22"/>
          <w:szCs w:val="22"/>
        </w:rPr>
      </w:r>
    </w:p>
    <w:p>
      <w:pPr>
        <w:pStyle w:val="Normal"/>
        <w:spacing w:before="120" w:after="120"/>
        <w:ind w:hanging="4321" w:left="4395"/>
        <w:jc w:val="both"/>
        <w:rPr>
          <w:rFonts w:ascii="Verdana" w:hAnsi="Verdana"/>
          <w:b/>
          <w:sz w:val="22"/>
          <w:szCs w:val="22"/>
        </w:rPr>
      </w:pPr>
      <w:r>
        <w:rPr>
          <w:rFonts w:ascii="Verdana" w:hAnsi="Verdana"/>
          <w:b/>
          <w:sz w:val="22"/>
          <w:szCs w:val="22"/>
        </w:rPr>
        <w:t>Χίος: 2</w:t>
      </w:r>
      <w:r>
        <w:rPr>
          <w:rFonts w:ascii="Verdana" w:hAnsi="Verdana"/>
          <w:b/>
          <w:sz w:val="22"/>
          <w:szCs w:val="22"/>
          <w:lang w:val="en-US"/>
        </w:rPr>
        <w:t>6</w:t>
      </w:r>
      <w:r>
        <w:rPr>
          <w:rFonts w:ascii="Verdana" w:hAnsi="Verdana"/>
          <w:b/>
          <w:sz w:val="22"/>
          <w:szCs w:val="22"/>
        </w:rPr>
        <w:t xml:space="preserve">/02/2024              </w:t>
        <w:tab/>
        <w:t>ΠΡΟΣ: Περιφερειάρχη &amp; Περιφερειακό Συμβούλιο</w:t>
      </w:r>
    </w:p>
    <w:p>
      <w:pPr>
        <w:pStyle w:val="Normal"/>
        <w:spacing w:before="120" w:after="120"/>
        <w:ind w:hanging="4321" w:left="4395"/>
        <w:jc w:val="both"/>
        <w:rPr>
          <w:rFonts w:ascii="Verdana" w:hAnsi="Verdana"/>
          <w:b/>
          <w:sz w:val="22"/>
          <w:szCs w:val="22"/>
        </w:rPr>
      </w:pPr>
      <w:r>
        <w:rPr>
          <w:rFonts w:ascii="Verdana" w:hAnsi="Verdana"/>
          <w:b/>
          <w:sz w:val="22"/>
          <w:szCs w:val="22"/>
        </w:rPr>
        <w:t>ΑΠ: 13</w:t>
        <w:tab/>
        <w:t xml:space="preserve">Κοινοποίηση: Φορείς μέλη ΠΟΒΑ, Φορείς - Σωματεία Εργαζομένων, </w:t>
      </w:r>
      <w:r>
        <w:rPr>
          <w:rFonts w:ascii="Verdana" w:hAnsi="Verdana"/>
          <w:b/>
          <w:sz w:val="22"/>
          <w:szCs w:val="22"/>
          <w:lang w:val="el-GR"/>
        </w:rPr>
        <w:t>Βουλευτές νησιών</w:t>
      </w:r>
    </w:p>
    <w:p>
      <w:pPr>
        <w:pStyle w:val="Normal"/>
        <w:spacing w:before="120" w:after="120"/>
        <w:ind w:hanging="4321" w:left="4395"/>
        <w:jc w:val="both"/>
        <w:rPr>
          <w:rFonts w:ascii="Verdana" w:hAnsi="Verdana"/>
          <w:b/>
          <w:sz w:val="22"/>
          <w:szCs w:val="22"/>
        </w:rPr>
      </w:pPr>
      <w:r>
        <w:rPr>
          <w:rFonts w:ascii="Verdana" w:hAnsi="Verdana"/>
          <w:b/>
          <w:sz w:val="22"/>
          <w:szCs w:val="22"/>
        </w:rPr>
      </w:r>
    </w:p>
    <w:p>
      <w:pPr>
        <w:pStyle w:val="Normal"/>
        <w:jc w:val="center"/>
        <w:rPr>
          <w:rFonts w:ascii="Verdana" w:hAnsi="Verdana"/>
          <w:b/>
          <w:sz w:val="22"/>
          <w:szCs w:val="22"/>
          <w:u w:val="single"/>
        </w:rPr>
      </w:pPr>
      <w:r>
        <w:rPr>
          <w:rFonts w:ascii="Verdana" w:hAnsi="Verdana"/>
          <w:b/>
          <w:sz w:val="22"/>
          <w:szCs w:val="22"/>
          <w:u w:val="single"/>
        </w:rPr>
        <w:t>ΘΕΜΑ: Υπόμνημα προς τον Περιφερειάρχη Β. Αιγαίου και το Περιφερειακό Συμβούλιο</w:t>
      </w:r>
    </w:p>
    <w:p>
      <w:pPr>
        <w:pStyle w:val="Normal"/>
        <w:jc w:val="center"/>
        <w:rPr>
          <w:rFonts w:ascii="Verdana" w:hAnsi="Verdana"/>
          <w:b/>
          <w:sz w:val="22"/>
          <w:szCs w:val="22"/>
          <w:u w:val="single"/>
        </w:rPr>
      </w:pPr>
      <w:r>
        <w:rPr>
          <w:rFonts w:ascii="Verdana" w:hAnsi="Verdana"/>
          <w:b/>
          <w:sz w:val="22"/>
          <w:szCs w:val="22"/>
          <w:u w:val="single"/>
        </w:rPr>
      </w:r>
    </w:p>
    <w:p>
      <w:pPr>
        <w:pStyle w:val="Normal"/>
        <w:rPr>
          <w:rFonts w:ascii="Verdana" w:hAnsi="Verdana"/>
          <w:sz w:val="22"/>
          <w:szCs w:val="22"/>
        </w:rPr>
      </w:pPr>
      <w:r>
        <w:rPr>
          <w:rFonts w:ascii="Verdana" w:hAnsi="Verdana"/>
          <w:sz w:val="22"/>
          <w:szCs w:val="22"/>
        </w:rPr>
        <w:t>Κ. Μουτζούρη, κύριοι του Περιφερειακού Συμβουλίου,</w:t>
      </w:r>
    </w:p>
    <w:p>
      <w:pPr>
        <w:pStyle w:val="Normal"/>
        <w:ind w:firstLine="720"/>
        <w:jc w:val="both"/>
        <w:rPr>
          <w:rFonts w:ascii="Verdana" w:hAnsi="Verdana"/>
          <w:sz w:val="22"/>
          <w:szCs w:val="22"/>
        </w:rPr>
      </w:pPr>
      <w:r>
        <w:rPr>
          <w:rFonts w:ascii="Verdana" w:hAnsi="Verdana"/>
          <w:sz w:val="22"/>
          <w:szCs w:val="22"/>
        </w:rPr>
        <w:t xml:space="preserve">Για τα ΑμεΑ, η τραγική κατάσταση στο Β. Αιγαίο σε κρίσιμους τομείς, </w:t>
      </w:r>
      <w:r>
        <w:rPr>
          <w:rFonts w:ascii="Verdana" w:hAnsi="Verdana"/>
          <w:sz w:val="22"/>
          <w:szCs w:val="22"/>
        </w:rPr>
        <w:t>περιγράφεται</w:t>
      </w:r>
      <w:r>
        <w:rPr>
          <w:rFonts w:ascii="Verdana" w:hAnsi="Verdana"/>
          <w:sz w:val="22"/>
          <w:szCs w:val="22"/>
        </w:rPr>
        <w:t xml:space="preserve"> από τα παρακάτω ενδεικτικά στοιχεία του Παρατηρητηρίου αναπηρίας της ΕΣΑμεΑ στην 5η ενότητα του Οδικού Χάρτη</w:t>
      </w:r>
      <w:r>
        <w:rPr>
          <w:rStyle w:val="FootnoteReference"/>
          <w:rFonts w:ascii="Verdana" w:hAnsi="Verdana"/>
          <w:sz w:val="22"/>
          <w:szCs w:val="22"/>
        </w:rPr>
        <w:footnoteReference w:id="2"/>
      </w:r>
      <w:r>
        <w:rPr>
          <w:rFonts w:ascii="Verdana" w:hAnsi="Verdana"/>
          <w:sz w:val="22"/>
          <w:szCs w:val="22"/>
        </w:rPr>
        <w:t xml:space="preserve"> </w:t>
      </w:r>
      <w:r>
        <w:rPr>
          <w:rFonts w:ascii="Verdana" w:hAnsi="Verdana"/>
          <w:sz w:val="22"/>
          <w:szCs w:val="22"/>
        </w:rPr>
        <w:t>(12/2022)</w:t>
      </w:r>
      <w:r>
        <w:rPr>
          <w:rFonts w:ascii="Verdana" w:hAnsi="Verdana"/>
          <w:sz w:val="22"/>
          <w:szCs w:val="22"/>
        </w:rPr>
        <w:t>. Τα στοιχεία αυτά, επιβεβαιώνουν με τραγικό τρόπο τους δίκαιους αγώνες που αναπτύσσει τόσο η Ομοσπονδία όσο και τα Σωματεία μας στα νησιά του Β. Αιγαίου όλα αυτά τα χρόνια. Γνωρίζετε καλά τις επιστολές, τα αιτήματα και τις δράσεις μας που έχουν  σταλεί στους εκάστοτε Περιφερειάρχες, τη συμμετοχή μας σε συσκέψεις, κινητοποιήσεις για τη διεκδίκησή τους.</w:t>
      </w:r>
    </w:p>
    <w:p>
      <w:pPr>
        <w:pStyle w:val="Normal"/>
        <w:ind w:firstLine="720"/>
        <w:jc w:val="both"/>
        <w:rPr>
          <w:rFonts w:ascii="Verdana" w:hAnsi="Verdana"/>
          <w:sz w:val="22"/>
          <w:szCs w:val="22"/>
        </w:rPr>
      </w:pPr>
      <w:r>
        <w:rPr>
          <w:rFonts w:ascii="Verdana" w:hAnsi="Verdana"/>
          <w:sz w:val="22"/>
          <w:szCs w:val="22"/>
        </w:rPr>
        <w:t>Πρέπει να γνωρίζετε επίσης ότι με βάση αυτά τα αιτήματα που αφορούν τις συνθήκες ζωής, το εισόδημα, τη δουλειά, την Ειδική Αγωγή, την προσβασιμότητα, την τραγική υποστελέχωση των Νοσοκομείων, των Κέντρων Υγείας, την σχεδόν ανυπαρξία Κέντρων Αποκατάστασης, την έλλειψη ουσιαστικής επιστημονικής απογραφής και στήριξης όλων των ΑμεΑ στα νησιά, δεν έχουμε μονάχα βγει στο δρόμο στηρίζοντας συλλαλητήρια και απεργίες (όπως την τελευταία μεγάλη κινητοποίηση στα νησιά με μαζική συγκέντρωση και στην Αθήνα) αλλά έχουμε προκαλέσει και πολλαπλές συζητήσεις σε επίπεδο Β. Αιγαίου (βλέπε χαρακτηριστικές μονοθεματικές συζητήσεις το 2018 με αφορμή την 3</w:t>
      </w:r>
      <w:r>
        <w:rPr>
          <w:rFonts w:ascii="Verdana" w:hAnsi="Verdana"/>
          <w:sz w:val="22"/>
          <w:szCs w:val="22"/>
          <w:vertAlign w:val="superscript"/>
        </w:rPr>
        <w:t>η</w:t>
      </w:r>
      <w:r>
        <w:rPr>
          <w:rFonts w:ascii="Verdana" w:hAnsi="Verdana"/>
          <w:sz w:val="22"/>
          <w:szCs w:val="22"/>
        </w:rPr>
        <w:t xml:space="preserve"> Δεκέμβρη κ.α.) αλλά και σε Δήμους όπως στη Χίο.</w:t>
      </w:r>
    </w:p>
    <w:p>
      <w:pPr>
        <w:pStyle w:val="Normal"/>
        <w:ind w:firstLine="720"/>
        <w:jc w:val="both"/>
        <w:rPr>
          <w:rFonts w:ascii="Verdana" w:hAnsi="Verdana"/>
          <w:sz w:val="22"/>
          <w:szCs w:val="22"/>
        </w:rPr>
      </w:pPr>
      <w:r>
        <w:rPr>
          <w:rFonts w:ascii="Verdana" w:hAnsi="Verdana"/>
          <w:sz w:val="22"/>
          <w:szCs w:val="22"/>
        </w:rPr>
        <w:t xml:space="preserve">Δυστυχώς όσα χρονοδιαγράμματα κι αν ζητήσαμε όσα αυτονόητα αιτήματα κι αν απαιτήσαμε, σήμερα αναγκαζόμαστε να σας παραδώσουμε και πάλι μια επιστολή που επαναλαμβάνεται με μοναδική ουσιαστική αλλαγή τη χειροτέρευση των συνθηκών ζωής μας όπως αποδεικνύουν τα στοιχεία-κόλαφος που </w:t>
      </w:r>
      <w:r>
        <w:rPr>
          <w:rFonts w:ascii="Verdana" w:hAnsi="Verdana"/>
          <w:sz w:val="22"/>
          <w:szCs w:val="22"/>
        </w:rPr>
        <w:t>βλέπετε</w:t>
      </w:r>
      <w:r>
        <w:rPr>
          <w:rFonts w:ascii="Verdana" w:hAnsi="Verdana"/>
          <w:sz w:val="22"/>
          <w:szCs w:val="22"/>
        </w:rPr>
        <w:t>.</w:t>
      </w:r>
    </w:p>
    <w:p>
      <w:pPr>
        <w:pStyle w:val="Normal"/>
        <w:ind w:firstLine="720"/>
        <w:jc w:val="both"/>
        <w:rPr>
          <w:rFonts w:ascii="Verdana" w:hAnsi="Verdana"/>
          <w:sz w:val="22"/>
          <w:szCs w:val="22"/>
        </w:rPr>
      </w:pPr>
      <w:r>
        <w:rPr>
          <w:rFonts w:ascii="Verdana" w:hAnsi="Verdana"/>
          <w:sz w:val="22"/>
          <w:szCs w:val="22"/>
        </w:rPr>
      </w:r>
    </w:p>
    <w:p>
      <w:pPr>
        <w:pStyle w:val="Normal"/>
        <w:jc w:val="center"/>
        <w:rPr>
          <w:rFonts w:ascii="Verdana" w:hAnsi="Verdana"/>
          <w:b/>
          <w:sz w:val="22"/>
          <w:szCs w:val="22"/>
          <w:u w:val="single"/>
        </w:rPr>
      </w:pPr>
      <w:r>
        <w:rPr>
          <w:rFonts w:ascii="Verdana" w:hAnsi="Verdana"/>
          <w:b/>
          <w:sz w:val="22"/>
          <w:szCs w:val="22"/>
          <w:u w:val="single"/>
        </w:rPr>
        <w:t>ΕΡΩΤΗΜΑΤΑ</w:t>
      </w:r>
    </w:p>
    <w:p>
      <w:pPr>
        <w:pStyle w:val="Normal"/>
        <w:jc w:val="center"/>
        <w:rPr>
          <w:rFonts w:ascii="Verdana" w:hAnsi="Verdana"/>
          <w:b/>
          <w:sz w:val="22"/>
          <w:szCs w:val="22"/>
          <w:u w:val="single"/>
        </w:rPr>
      </w:pPr>
      <w:r>
        <w:rPr>
          <w:rFonts w:ascii="Verdana" w:hAnsi="Verdana"/>
          <w:b/>
          <w:sz w:val="22"/>
          <w:szCs w:val="22"/>
          <w:u w:val="single"/>
        </w:rPr>
      </w:r>
    </w:p>
    <w:p>
      <w:pPr>
        <w:pStyle w:val="Normal"/>
        <w:jc w:val="both"/>
        <w:rPr>
          <w:rFonts w:ascii="Verdana" w:hAnsi="Verdana"/>
          <w:sz w:val="22"/>
          <w:szCs w:val="22"/>
        </w:rPr>
      </w:pPr>
      <w:r>
        <w:rPr>
          <w:rFonts w:ascii="Verdana" w:hAnsi="Verdana"/>
          <w:b/>
          <w:sz w:val="22"/>
          <w:szCs w:val="22"/>
        </w:rPr>
        <w:t>Πως είναι δυνατόν η Περιφέρεια Β. Αιγαίου να περηφανεύεται για την απόσπαση κονδυλίων</w:t>
      </w:r>
      <w:r>
        <w:rPr>
          <w:rFonts w:ascii="Verdana" w:hAnsi="Verdana"/>
          <w:sz w:val="22"/>
          <w:szCs w:val="22"/>
        </w:rPr>
        <w:t xml:space="preserve"> και σήμερα η Δημόσια αναβαθμισμένη Υγεία να είναι ζητούμενο, στη διάγνωση, τη θεραπεία, την αποκατάσταση, να αναγκαζόμαστε σε ταξίδια, να πληρώνουμε στον τόπο μας;</w:t>
      </w:r>
    </w:p>
    <w:p>
      <w:pPr>
        <w:pStyle w:val="Normal"/>
        <w:jc w:val="both"/>
        <w:rPr>
          <w:rFonts w:ascii="Verdana" w:hAnsi="Verdana"/>
          <w:sz w:val="22"/>
          <w:szCs w:val="22"/>
        </w:rPr>
      </w:pPr>
      <w:r>
        <w:rPr>
          <w:rFonts w:ascii="Verdana" w:hAnsi="Verdana"/>
          <w:sz w:val="22"/>
          <w:szCs w:val="22"/>
        </w:rPr>
      </w:r>
    </w:p>
    <w:p>
      <w:pPr>
        <w:pStyle w:val="Normal"/>
        <w:jc w:val="both"/>
        <w:rPr>
          <w:rFonts w:ascii="Verdana" w:hAnsi="Verdana"/>
          <w:sz w:val="22"/>
          <w:szCs w:val="22"/>
        </w:rPr>
      </w:pPr>
      <w:r>
        <w:rPr>
          <w:rFonts w:ascii="Verdana" w:hAnsi="Verdana"/>
          <w:b/>
          <w:sz w:val="22"/>
          <w:szCs w:val="22"/>
        </w:rPr>
        <w:t>Πως είναι δυνατόν να εκταμιεύονται χιλιάδες ευρώ</w:t>
      </w:r>
      <w:r>
        <w:rPr>
          <w:rFonts w:ascii="Verdana" w:hAnsi="Verdana"/>
          <w:sz w:val="22"/>
          <w:szCs w:val="22"/>
        </w:rPr>
        <w:t xml:space="preserve"> και τα Δημόσια κτίρια ακόμα και αυτά που αφορούν την Υγεία να είναι μη – προσβάσιμα σε ΑμεΑ και άτομα με μειωμένη κινητικότητα;</w:t>
      </w:r>
    </w:p>
    <w:p>
      <w:pPr>
        <w:pStyle w:val="Normal"/>
        <w:jc w:val="both"/>
        <w:rPr>
          <w:rFonts w:ascii="Verdana" w:hAnsi="Verdana"/>
          <w:sz w:val="22"/>
          <w:szCs w:val="22"/>
        </w:rPr>
      </w:pPr>
      <w:r>
        <w:rPr>
          <w:rFonts w:ascii="Verdana" w:hAnsi="Verdana"/>
          <w:sz w:val="22"/>
          <w:szCs w:val="22"/>
        </w:rPr>
      </w:r>
    </w:p>
    <w:p>
      <w:pPr>
        <w:pStyle w:val="Normal"/>
        <w:ind w:firstLine="1"/>
        <w:jc w:val="both"/>
        <w:rPr>
          <w:rFonts w:ascii="Verdana" w:hAnsi="Verdana"/>
          <w:sz w:val="22"/>
          <w:szCs w:val="22"/>
        </w:rPr>
      </w:pPr>
      <w:r>
        <w:rPr>
          <w:rFonts w:ascii="Verdana" w:hAnsi="Verdana"/>
          <w:b/>
          <w:sz w:val="22"/>
          <w:szCs w:val="22"/>
        </w:rPr>
        <w:t>Πως είναι δυνατό να είναι στα όριά τους και πολύ πίσω από τις ανάγκες τα Ειδικά Σχολεία (βλ Ικαρία κ.α.)</w:t>
      </w:r>
      <w:r>
        <w:rPr>
          <w:rFonts w:ascii="Verdana" w:hAnsi="Verdana"/>
          <w:sz w:val="22"/>
          <w:szCs w:val="22"/>
        </w:rPr>
        <w:t xml:space="preserve"> ενώ τα περισσότερα παιδιά ΑμεΑ, να βρίσκονται εκτός Ειδικής Αγωγής, να υπάρχουν δεκάδες κενά στην παράλληλη στήριξη σε μαθητές και μαθήτριες που έχουν ανάγκη;</w:t>
      </w:r>
    </w:p>
    <w:p>
      <w:pPr>
        <w:pStyle w:val="Normal"/>
        <w:jc w:val="both"/>
        <w:rPr>
          <w:rFonts w:ascii="Verdana" w:hAnsi="Verdana"/>
          <w:sz w:val="22"/>
          <w:szCs w:val="22"/>
        </w:rPr>
      </w:pPr>
      <w:r>
        <w:rPr>
          <w:rFonts w:ascii="Verdana" w:hAnsi="Verdana"/>
          <w:sz w:val="22"/>
          <w:szCs w:val="22"/>
        </w:rPr>
      </w:r>
    </w:p>
    <w:p>
      <w:pPr>
        <w:pStyle w:val="Normal"/>
        <w:ind w:firstLine="1"/>
        <w:jc w:val="both"/>
        <w:rPr>
          <w:rFonts w:ascii="Verdana" w:hAnsi="Verdana"/>
          <w:sz w:val="22"/>
          <w:szCs w:val="22"/>
        </w:rPr>
      </w:pPr>
      <w:r>
        <w:rPr>
          <w:rFonts w:ascii="Verdana" w:hAnsi="Verdana"/>
          <w:b/>
          <w:sz w:val="22"/>
          <w:szCs w:val="22"/>
        </w:rPr>
        <w:t>Πως είναι δυνατό τα όποια Κέντρα αποκατάστασης να είναι στα όριά τους</w:t>
      </w:r>
      <w:r>
        <w:rPr>
          <w:rFonts w:ascii="Verdana" w:hAnsi="Verdana"/>
          <w:sz w:val="22"/>
          <w:szCs w:val="22"/>
        </w:rPr>
        <w:t>, να μην μπαίνει ως προτεραιότητα η δημιουργία νέων;</w:t>
      </w:r>
    </w:p>
    <w:p>
      <w:pPr>
        <w:pStyle w:val="Normal"/>
        <w:jc w:val="both"/>
        <w:rPr>
          <w:rFonts w:ascii="Verdana" w:hAnsi="Verdana"/>
          <w:b/>
          <w:sz w:val="22"/>
          <w:szCs w:val="22"/>
        </w:rPr>
      </w:pPr>
      <w:r>
        <w:rPr>
          <w:rFonts w:ascii="Verdana" w:hAnsi="Verdana"/>
          <w:b/>
          <w:sz w:val="22"/>
          <w:szCs w:val="22"/>
        </w:rPr>
      </w:r>
    </w:p>
    <w:p>
      <w:pPr>
        <w:pStyle w:val="Normal"/>
        <w:ind w:firstLine="1" w:left="2"/>
        <w:jc w:val="both"/>
        <w:rPr>
          <w:rFonts w:ascii="Verdana" w:hAnsi="Verdana"/>
          <w:sz w:val="22"/>
          <w:szCs w:val="22"/>
        </w:rPr>
      </w:pPr>
      <w:r>
        <w:rPr>
          <w:rFonts w:ascii="Verdana" w:hAnsi="Verdana"/>
          <w:b/>
          <w:sz w:val="22"/>
          <w:szCs w:val="22"/>
        </w:rPr>
        <w:t>Πως είναι δυνατόν να δίνονται χιλιάδες ευρώ για το «τουριστικό προϊόν»</w:t>
      </w:r>
      <w:r>
        <w:rPr>
          <w:rFonts w:ascii="Verdana" w:hAnsi="Verdana"/>
          <w:sz w:val="22"/>
          <w:szCs w:val="22"/>
        </w:rPr>
        <w:t xml:space="preserve"> και τα νησιά μας κατά κανόνα να είναι απροσπέλαστα, τα ΑμεΑ και οι οικογένειές μας, όπως και η πλειοψηφία των κατοίκων να δυσκολεύονται να κάνουν διακοπές;</w:t>
      </w:r>
    </w:p>
    <w:p>
      <w:pPr>
        <w:pStyle w:val="Normal"/>
        <w:ind w:firstLine="720"/>
        <w:jc w:val="both"/>
        <w:rPr>
          <w:rFonts w:ascii="Verdana" w:hAnsi="Verdana"/>
          <w:sz w:val="22"/>
          <w:szCs w:val="22"/>
        </w:rPr>
      </w:pPr>
      <w:r>
        <w:rPr>
          <w:rFonts w:ascii="Verdana" w:hAnsi="Verdana"/>
          <w:sz w:val="22"/>
          <w:szCs w:val="22"/>
        </w:rPr>
      </w:r>
    </w:p>
    <w:p>
      <w:pPr>
        <w:pStyle w:val="Normal"/>
        <w:ind w:firstLine="720"/>
        <w:jc w:val="both"/>
        <w:rPr>
          <w:rFonts w:ascii="Verdana" w:hAnsi="Verdana"/>
          <w:b/>
          <w:sz w:val="22"/>
          <w:szCs w:val="22"/>
        </w:rPr>
      </w:pPr>
      <w:r>
        <w:rPr>
          <w:rFonts w:ascii="Verdana" w:hAnsi="Verdana"/>
          <w:sz w:val="22"/>
          <w:szCs w:val="22"/>
        </w:rPr>
        <w:t xml:space="preserve">Όπως έχουμε επισημάνει η υγεία και οι ανάγκες μας θεωρούνται «κόστος» όμως θα είχε ενδιαφέρον, αν και ρητορικά τα ερωτήματα, να είχαμε μια επίσημη απάντηση από εσάς προσωπικά αλλά και από όλες τις παρατάξεις του Περιφερειακού Συμβουλίου για τη σημερινή κατάσταση την οποία έχουμε ποικιλοτρόπως καταγγείλει. Μάλιστα, όχι μόνο δεν εγκαταλείπεται η πολιτική υποβάθμισης της Δημόσια Υγείας όλων των κυβερνήσεων αλλά βαθαίνει εναλλάξ η εμπορευματοποίησή της </w:t>
      </w:r>
      <w:r>
        <w:rPr>
          <w:rFonts w:ascii="Verdana" w:hAnsi="Verdana"/>
          <w:b/>
          <w:sz w:val="22"/>
          <w:szCs w:val="22"/>
        </w:rPr>
        <w:t>με τελευταίο ζήτημα την «ταρίφα» που εξέδωσε ο κ. Γεωργιάδης σε σχέση με τα απογευματινά χειρουργεία στα Νοσοκομεία!</w:t>
      </w:r>
    </w:p>
    <w:p>
      <w:pPr>
        <w:pStyle w:val="Normal"/>
        <w:ind w:firstLine="720"/>
        <w:jc w:val="both"/>
        <w:rPr>
          <w:rFonts w:ascii="Verdana" w:hAnsi="Verdana"/>
          <w:b/>
          <w:sz w:val="22"/>
          <w:szCs w:val="22"/>
        </w:rPr>
      </w:pPr>
      <w:r>
        <w:rPr>
          <w:rFonts w:ascii="Verdana" w:hAnsi="Verdana"/>
          <w:b/>
          <w:sz w:val="22"/>
          <w:szCs w:val="22"/>
        </w:rPr>
      </w:r>
    </w:p>
    <w:p>
      <w:pPr>
        <w:pStyle w:val="Normal"/>
        <w:ind w:firstLine="360"/>
        <w:jc w:val="both"/>
        <w:rPr>
          <w:rFonts w:ascii="Verdana" w:hAnsi="Verdana"/>
          <w:sz w:val="22"/>
          <w:szCs w:val="22"/>
        </w:rPr>
      </w:pPr>
      <w:r>
        <w:rPr>
          <w:rFonts w:ascii="Verdana" w:hAnsi="Verdana"/>
          <w:sz w:val="22"/>
          <w:szCs w:val="22"/>
        </w:rPr>
        <w:t>Χωρίς πολλά λόγια, σας δηλώνουμε ότι δεν θα σκύψουμε το κεφάλι μπροστά σε αυτή την κατάσταση. Απαιτούμε από όλες τις πολιτικές δυνάμεις του Περ. Συμβουλίου και εσάς τον ίδιο να πάρετε θέση στα παρακάτω ΣΥΓΚΕΚΡΙΜΕΝΑ, ΕΛΑΧΙΣΤΑ, ΑΥΤΟΝΟΗΤΑ και ΡΕΑΛΙΣΤΙΚΑ σύγχρονα αιτήματα καθώς και άμεσο χρονοδιάγραμμα για:</w:t>
      </w:r>
    </w:p>
    <w:p>
      <w:pPr>
        <w:pStyle w:val="Normal"/>
        <w:ind w:firstLine="360"/>
        <w:jc w:val="both"/>
        <w:rPr>
          <w:rFonts w:ascii="Verdana" w:hAnsi="Verdana"/>
          <w:sz w:val="22"/>
          <w:szCs w:val="22"/>
        </w:rPr>
      </w:pPr>
      <w:r>
        <w:rPr>
          <w:rFonts w:ascii="Verdana" w:hAnsi="Verdana"/>
          <w:sz w:val="22"/>
          <w:szCs w:val="22"/>
        </w:rPr>
      </w:r>
    </w:p>
    <w:p>
      <w:pPr>
        <w:pStyle w:val="ListParagraph"/>
        <w:numPr>
          <w:ilvl w:val="0"/>
          <w:numId w:val="1"/>
        </w:numPr>
        <w:suppressAutoHyphens w:val="true"/>
        <w:spacing w:lineRule="auto" w:line="259" w:before="0" w:after="160"/>
        <w:contextualSpacing/>
        <w:jc w:val="both"/>
        <w:rPr>
          <w:rFonts w:ascii="Verdana" w:hAnsi="Verdana"/>
          <w:sz w:val="22"/>
          <w:szCs w:val="22"/>
        </w:rPr>
      </w:pPr>
      <w:r>
        <w:rPr>
          <w:rFonts w:ascii="Verdana" w:hAnsi="Verdana"/>
          <w:b/>
          <w:sz w:val="22"/>
          <w:szCs w:val="22"/>
        </w:rPr>
        <w:t>Απογραφή όλων των ΑμεΑ και χρονίως πασχόντων στα νησιά,</w:t>
      </w:r>
      <w:r>
        <w:rPr>
          <w:rFonts w:ascii="Verdana" w:hAnsi="Verdana"/>
          <w:sz w:val="22"/>
          <w:szCs w:val="22"/>
        </w:rPr>
        <w:t xml:space="preserve"> με ειδική επιστημονική επιτροπή που θα έχει την ευθύνη να κάνει πρόταση για τις ιατρικές, εκπαιδευτικές ή άλλες ανάγκες τους.</w:t>
      </w:r>
    </w:p>
    <w:p>
      <w:pPr>
        <w:pStyle w:val="ListParagraph"/>
        <w:jc w:val="both"/>
        <w:rPr>
          <w:rFonts w:ascii="Verdana" w:hAnsi="Verdana"/>
          <w:sz w:val="22"/>
          <w:szCs w:val="22"/>
        </w:rPr>
      </w:pPr>
      <w:r>
        <w:rPr>
          <w:rFonts w:ascii="Verdana" w:hAnsi="Verdana"/>
          <w:sz w:val="22"/>
          <w:szCs w:val="22"/>
        </w:rPr>
      </w:r>
    </w:p>
    <w:p>
      <w:pPr>
        <w:pStyle w:val="ListParagraph"/>
        <w:numPr>
          <w:ilvl w:val="0"/>
          <w:numId w:val="1"/>
        </w:numPr>
        <w:suppressAutoHyphens w:val="true"/>
        <w:spacing w:lineRule="auto" w:line="259" w:before="0" w:after="160"/>
        <w:contextualSpacing/>
        <w:jc w:val="both"/>
        <w:rPr>
          <w:rFonts w:ascii="Verdana" w:hAnsi="Verdana"/>
          <w:sz w:val="22"/>
          <w:szCs w:val="22"/>
        </w:rPr>
      </w:pPr>
      <w:r>
        <w:rPr>
          <w:rFonts w:ascii="Verdana" w:hAnsi="Verdana"/>
          <w:b/>
          <w:sz w:val="22"/>
          <w:szCs w:val="22"/>
        </w:rPr>
        <w:t>Άμεσος συνολικός σχεδιασμός για την προσβασιμότητα σε Δημόσια κτίρια και υπηρεσίες</w:t>
      </w:r>
      <w:r>
        <w:rPr>
          <w:rFonts w:ascii="Verdana" w:hAnsi="Verdana"/>
          <w:sz w:val="22"/>
          <w:szCs w:val="22"/>
        </w:rPr>
        <w:t>, στις πόλεις, τα χωριά, τα Σχολεία, το Πανεπιστήμιο, τις δομές υγείας για ΑμεΑ.</w:t>
      </w:r>
    </w:p>
    <w:p>
      <w:pPr>
        <w:pStyle w:val="ListParagraph"/>
        <w:rPr>
          <w:rFonts w:ascii="Verdana" w:hAnsi="Verdana"/>
          <w:sz w:val="22"/>
          <w:szCs w:val="22"/>
        </w:rPr>
      </w:pPr>
      <w:r>
        <w:rPr>
          <w:rFonts w:ascii="Verdana" w:hAnsi="Verdana"/>
          <w:sz w:val="22"/>
          <w:szCs w:val="22"/>
        </w:rPr>
      </w:r>
    </w:p>
    <w:p>
      <w:pPr>
        <w:pStyle w:val="ListParagraph"/>
        <w:numPr>
          <w:ilvl w:val="0"/>
          <w:numId w:val="1"/>
        </w:numPr>
        <w:suppressAutoHyphens w:val="true"/>
        <w:spacing w:lineRule="auto" w:line="259" w:before="0" w:after="160"/>
        <w:contextualSpacing/>
        <w:jc w:val="both"/>
        <w:rPr>
          <w:rFonts w:ascii="Verdana" w:hAnsi="Verdana"/>
          <w:sz w:val="22"/>
          <w:szCs w:val="22"/>
        </w:rPr>
      </w:pPr>
      <w:r>
        <w:rPr>
          <w:rFonts w:ascii="Verdana" w:hAnsi="Verdana"/>
          <w:b/>
          <w:sz w:val="22"/>
          <w:szCs w:val="22"/>
        </w:rPr>
        <w:t>Διεκδίκηση κονδυλίων για να αναβαθμιστούν όλα τα Νοσοκομεία με όλες τις ειδικότητες</w:t>
      </w:r>
      <w:r>
        <w:rPr>
          <w:rFonts w:ascii="Verdana" w:hAnsi="Verdana"/>
          <w:sz w:val="22"/>
          <w:szCs w:val="22"/>
        </w:rPr>
        <w:t xml:space="preserve"> (παιδοψυχίατρου, ορθοδοντικού, οδοντιάτρου και για ΑμεΑ, ογκολόγων, ψυχολόγων, </w:t>
      </w:r>
      <w:r>
        <w:rPr>
          <w:rFonts w:ascii="Verdana" w:hAnsi="Verdana"/>
          <w:sz w:val="22"/>
          <w:szCs w:val="22"/>
        </w:rPr>
        <w:t>ν</w:t>
      </w:r>
      <w:bookmarkStart w:id="0" w:name="_GoBack"/>
      <w:r>
        <w:rPr>
          <w:rFonts w:ascii="Verdana" w:hAnsi="Verdana"/>
          <w:sz w:val="22"/>
          <w:szCs w:val="22"/>
        </w:rPr>
        <w:t>ευρολ</w:t>
      </w:r>
      <w:bookmarkEnd w:id="0"/>
      <w:r>
        <w:rPr>
          <w:rFonts w:ascii="Verdana" w:hAnsi="Verdana"/>
          <w:sz w:val="22"/>
          <w:szCs w:val="22"/>
        </w:rPr>
        <w:t>ό</w:t>
      </w:r>
      <w:r>
        <w:rPr>
          <w:rFonts w:ascii="Verdana" w:hAnsi="Verdana"/>
          <w:sz w:val="22"/>
          <w:szCs w:val="22"/>
        </w:rPr>
        <w:t xml:space="preserve">γων κλπ – χαρακτηριστικό η Χίος για τους επόμενους μήνες δεν θα διαθέτει καν νευρολόγο!), με </w:t>
      </w:r>
      <w:r>
        <w:rPr>
          <w:rFonts w:ascii="Verdana" w:hAnsi="Verdana"/>
          <w:b/>
          <w:sz w:val="22"/>
          <w:szCs w:val="22"/>
        </w:rPr>
        <w:t>ιατρικό και παραϊατρικό προσωπικό, με μόνιμη και σταθερή δουλειά, με ιατροτεχνολογικό εξοπλισμό</w:t>
      </w:r>
      <w:r>
        <w:rPr>
          <w:rFonts w:ascii="Verdana" w:hAnsi="Verdana"/>
          <w:sz w:val="22"/>
          <w:szCs w:val="22"/>
        </w:rPr>
        <w:t xml:space="preserve"> (μαγνητικούς, αξονικούς τομογράφους κλπ). Να στελεχωθούν με βάση τις ανάγκες τα Κέντρα Υγείας, τα Περιφερειακά και αγροτικά Ιατρεία, το ΕΚΑΒ. Οι κατά καιρούς δικαιολογίες «καλούμε αλλά δεν έρχονται» αφορούν την ερημωμένη εικόνα που έχουν δημιουργήσει όλες οι κυβερνήσεις, αλλά και στην ακρίβεια, τα ακτοπλοϊκά εισιτήρια κλπ.</w:t>
      </w:r>
    </w:p>
    <w:p>
      <w:pPr>
        <w:pStyle w:val="ListParagraph"/>
        <w:jc w:val="both"/>
        <w:rPr>
          <w:rFonts w:ascii="Verdana" w:hAnsi="Verdana"/>
          <w:b/>
          <w:sz w:val="22"/>
          <w:szCs w:val="22"/>
        </w:rPr>
      </w:pPr>
      <w:r>
        <w:rPr>
          <w:rFonts w:ascii="Verdana" w:hAnsi="Verdana"/>
          <w:b/>
          <w:sz w:val="22"/>
          <w:szCs w:val="22"/>
        </w:rPr>
      </w:r>
    </w:p>
    <w:p>
      <w:pPr>
        <w:pStyle w:val="ListParagraph"/>
        <w:numPr>
          <w:ilvl w:val="0"/>
          <w:numId w:val="1"/>
        </w:numPr>
        <w:tabs>
          <w:tab w:val="clear" w:pos="709"/>
          <w:tab w:val="left" w:pos="993" w:leader="none"/>
        </w:tabs>
        <w:suppressAutoHyphens w:val="true"/>
        <w:spacing w:before="120" w:after="120"/>
        <w:contextualSpacing/>
        <w:jc w:val="both"/>
        <w:rPr>
          <w:rFonts w:ascii="Verdana" w:hAnsi="Verdana"/>
          <w:sz w:val="22"/>
          <w:szCs w:val="22"/>
        </w:rPr>
      </w:pPr>
      <w:r>
        <w:rPr>
          <w:rFonts w:ascii="Verdana" w:hAnsi="Verdana"/>
          <w:b/>
          <w:sz w:val="22"/>
          <w:szCs w:val="22"/>
        </w:rPr>
        <w:t>Είναι υπερώριμη ανάγκη η δημιουργία σύγχρονων υποδομών δημοσίων – δωρεάν ογκολογικών κλινικών</w:t>
      </w:r>
      <w:r>
        <w:rPr>
          <w:rFonts w:ascii="Verdana" w:hAnsi="Verdana"/>
          <w:sz w:val="22"/>
          <w:szCs w:val="22"/>
        </w:rPr>
        <w:t xml:space="preserve"> με όλο το απαιτούμενο ιατρικό και παραϊατρικό προσωπικό ώστε να σταματήσει η ταλαιπωρία των καρκινοπαθών με πολυδάπανες και πολύμηνες διαμονές εκτός των νησιών για τις απαιτούμενες διαγνωστικές και θεραπευτικές ενέργειες (ακτινοθεραπείες, χημειοθεραπείες κλπ).</w:t>
      </w:r>
    </w:p>
    <w:p>
      <w:pPr>
        <w:pStyle w:val="ListParagraph"/>
        <w:rPr>
          <w:rFonts w:ascii="Verdana" w:hAnsi="Verdana"/>
          <w:sz w:val="22"/>
          <w:szCs w:val="22"/>
        </w:rPr>
      </w:pPr>
      <w:r>
        <w:rPr>
          <w:rFonts w:ascii="Verdana" w:hAnsi="Verdana"/>
          <w:sz w:val="22"/>
          <w:szCs w:val="22"/>
        </w:rPr>
      </w:r>
    </w:p>
    <w:p>
      <w:pPr>
        <w:pStyle w:val="ListParagraph"/>
        <w:numPr>
          <w:ilvl w:val="0"/>
          <w:numId w:val="1"/>
        </w:numPr>
        <w:suppressAutoHyphens w:val="true"/>
        <w:spacing w:lineRule="auto" w:line="259" w:before="0" w:after="160"/>
        <w:contextualSpacing/>
        <w:jc w:val="both"/>
        <w:rPr>
          <w:rFonts w:ascii="Verdana" w:hAnsi="Verdana"/>
          <w:sz w:val="22"/>
          <w:szCs w:val="22"/>
        </w:rPr>
      </w:pPr>
      <w:r>
        <w:rPr>
          <w:rFonts w:ascii="Verdana" w:hAnsi="Verdana"/>
          <w:b/>
          <w:sz w:val="22"/>
          <w:szCs w:val="22"/>
        </w:rPr>
        <w:t>Ειδική Αγωγή και εκπαίδευση στο ύψος των αναγκών, κανένα παιδί εκτός Ειδικής Αγωγής με πλήρη κάλυψη σε προσωπικό.</w:t>
      </w:r>
      <w:r>
        <w:rPr>
          <w:rFonts w:ascii="Verdana" w:hAnsi="Verdana"/>
          <w:sz w:val="22"/>
          <w:szCs w:val="22"/>
        </w:rPr>
        <w:t xml:space="preserve"> Σχεδιασμός για ανέγερση σύγχρονων και ασφαλών Ειδικών Σχολείων στη Λέσβο, τη Λήμνο και τη Σάμο με κρατική ευθύνη. Όχι στις συστεγάσεις και τα κοντέινερ! Να εξασφαλιστεί η μεταφορά των μαθητών με αναπηρία στα σχολεία τους με ασφαλή τρόπο. Να σταματήσει το απαράδεκτο «πλαφόν» στις παράλληλες στηρίξεις στα Σχολεία και Νηπιαγωγεία και να καλυφθούν άμεσα όλες οι ανάγκες.</w:t>
      </w:r>
    </w:p>
    <w:p>
      <w:pPr>
        <w:pStyle w:val="ListParagraph"/>
        <w:jc w:val="both"/>
        <w:rPr>
          <w:rFonts w:ascii="Verdana" w:hAnsi="Verdana"/>
          <w:sz w:val="22"/>
          <w:szCs w:val="22"/>
        </w:rPr>
      </w:pPr>
      <w:r>
        <w:rPr>
          <w:rFonts w:ascii="Verdana" w:hAnsi="Verdana"/>
          <w:sz w:val="22"/>
          <w:szCs w:val="22"/>
        </w:rPr>
      </w:r>
    </w:p>
    <w:p>
      <w:pPr>
        <w:pStyle w:val="ListParagraph"/>
        <w:numPr>
          <w:ilvl w:val="0"/>
          <w:numId w:val="1"/>
        </w:numPr>
        <w:suppressAutoHyphens w:val="true"/>
        <w:spacing w:lineRule="auto" w:line="259" w:before="0" w:after="160"/>
        <w:contextualSpacing/>
        <w:jc w:val="both"/>
        <w:rPr>
          <w:rFonts w:ascii="Verdana" w:hAnsi="Verdana"/>
          <w:sz w:val="22"/>
          <w:szCs w:val="22"/>
        </w:rPr>
      </w:pPr>
      <w:r>
        <w:rPr>
          <w:rFonts w:ascii="Verdana" w:hAnsi="Verdana"/>
          <w:b/>
          <w:sz w:val="22"/>
          <w:szCs w:val="22"/>
        </w:rPr>
        <w:t>Μέτρα για προσλήψεις ΑμεΑ ικανών προς εργασία, με σταθερή δουλειά και αξιοπρεπές εισόδημα</w:t>
      </w:r>
      <w:r>
        <w:rPr>
          <w:rFonts w:ascii="Verdana" w:hAnsi="Verdana"/>
          <w:sz w:val="22"/>
          <w:szCs w:val="22"/>
        </w:rPr>
        <w:t xml:space="preserve"> και όχι στην κοροϊδία της εφαρμογής του ν.2643 που εξακολουθεί να αφήνει χιλιάδες ΑμεΑ χωρίς εργασία. Να εξασφαλιστούν οι προϋποθέσεις στην εργασία των παιδιών ΑμεΑ, που τελειώνουν τα ΕΕΕΕΚ, τα ειδικά Γυμνάσια &amp; Λύκεια σε χώρους εργασίας που θα πληρούν τις προϋποθέσεις εργασίας για ΑμεΑ.</w:t>
      </w:r>
    </w:p>
    <w:p>
      <w:pPr>
        <w:pStyle w:val="ListParagraph"/>
        <w:rPr>
          <w:rFonts w:ascii="Verdana" w:hAnsi="Verdana"/>
          <w:sz w:val="22"/>
          <w:szCs w:val="22"/>
        </w:rPr>
      </w:pPr>
      <w:r>
        <w:rPr>
          <w:rFonts w:ascii="Verdana" w:hAnsi="Verdana"/>
          <w:sz w:val="22"/>
          <w:szCs w:val="22"/>
        </w:rPr>
      </w:r>
    </w:p>
    <w:p>
      <w:pPr>
        <w:pStyle w:val="ListParagraph"/>
        <w:numPr>
          <w:ilvl w:val="0"/>
          <w:numId w:val="1"/>
        </w:numPr>
        <w:suppressAutoHyphens w:val="true"/>
        <w:spacing w:lineRule="auto" w:line="259" w:before="0" w:after="160"/>
        <w:contextualSpacing/>
        <w:jc w:val="both"/>
        <w:rPr>
          <w:rFonts w:ascii="Verdana" w:hAnsi="Verdana"/>
          <w:sz w:val="22"/>
          <w:szCs w:val="22"/>
        </w:rPr>
      </w:pPr>
      <w:r>
        <w:rPr>
          <w:rFonts w:ascii="Verdana" w:hAnsi="Verdana"/>
          <w:b/>
          <w:sz w:val="22"/>
          <w:szCs w:val="22"/>
        </w:rPr>
        <w:t>Να λειτουργήσουν και να αναβαθμιστούν άμεσα τα Κ.Ε.Φ.Ι.Α.Π</w:t>
      </w:r>
      <w:r>
        <w:rPr>
          <w:rFonts w:ascii="Verdana" w:hAnsi="Verdana"/>
          <w:sz w:val="22"/>
          <w:szCs w:val="22"/>
        </w:rPr>
        <w:t xml:space="preserve">. (πρώην Κ.Ε.Κ.Υ.Κ.Α.μεΑ.), που «φυτοζωούν» με πλήρη στελέχωση (φυσίατρους, λογοθεραπευτές, εργοθεραπευτές, ψυχολόγους, κοινωνικούς λειτουργούς κλπ.), να πάψουν οι διοικήσεις των Νοσοκομείων να αποσπούν προσωπικό, όπως στη Σάμο. Πρόκειται για τη μοναδική προνοιακή δομή στην οποία τα Α.μεΑ. καταφεύγουν για θεραπείες. </w:t>
      </w:r>
    </w:p>
    <w:p>
      <w:pPr>
        <w:pStyle w:val="ListParagraph"/>
        <w:rPr>
          <w:rFonts w:ascii="Verdana" w:hAnsi="Verdana"/>
          <w:sz w:val="22"/>
          <w:szCs w:val="22"/>
        </w:rPr>
      </w:pPr>
      <w:r>
        <w:rPr>
          <w:rFonts w:ascii="Verdana" w:hAnsi="Verdana"/>
          <w:sz w:val="22"/>
          <w:szCs w:val="22"/>
        </w:rPr>
      </w:r>
    </w:p>
    <w:p>
      <w:pPr>
        <w:pStyle w:val="ListParagraph"/>
        <w:numPr>
          <w:ilvl w:val="0"/>
          <w:numId w:val="1"/>
        </w:numPr>
        <w:tabs>
          <w:tab w:val="clear" w:pos="709"/>
          <w:tab w:val="left" w:pos="993" w:leader="none"/>
        </w:tabs>
        <w:suppressAutoHyphens w:val="true"/>
        <w:spacing w:before="120" w:after="120"/>
        <w:contextualSpacing/>
        <w:jc w:val="both"/>
        <w:rPr>
          <w:rFonts w:ascii="Verdana" w:hAnsi="Verdana"/>
          <w:sz w:val="22"/>
          <w:szCs w:val="22"/>
        </w:rPr>
      </w:pPr>
      <w:r>
        <w:rPr>
          <w:rFonts w:ascii="Verdana" w:hAnsi="Verdana"/>
          <w:b/>
          <w:sz w:val="22"/>
          <w:szCs w:val="22"/>
        </w:rPr>
        <w:t>Στήριξη γενικά των δομών για ΑμεΑ σε όλα τα νησιά, ανέγερση νέων όπου δεν υπάρχουν με κρατική ευθύνη, επαρκή χρηματοδότηση και πλήρη στελέχωση (πχ ΚΔΑΠ-ΑμεΑ στη Λήμνο).</w:t>
      </w:r>
      <w:r>
        <w:rPr>
          <w:rFonts w:ascii="Verdana" w:hAnsi="Verdana"/>
          <w:sz w:val="22"/>
          <w:szCs w:val="22"/>
        </w:rPr>
        <w:t xml:space="preserve"> Τα πακέτα του ΕΣΠΑ, δίνονται με όρους «ελάχιστης λειτουργίας» χωρίς να εξασφαλίζουν την απρόσκοπτη και ολοκληρωμένη λειτουργία τους με επιπλέον προσωπικό και μέριμνα στο διηνεκές και χωρίς «ημερομηνία λήξης». </w:t>
      </w:r>
    </w:p>
    <w:p>
      <w:pPr>
        <w:pStyle w:val="ListParagraph"/>
        <w:rPr>
          <w:rFonts w:ascii="Verdana" w:hAnsi="Verdana"/>
          <w:sz w:val="22"/>
          <w:szCs w:val="22"/>
        </w:rPr>
      </w:pPr>
      <w:r>
        <w:rPr>
          <w:rFonts w:ascii="Verdana" w:hAnsi="Verdana"/>
          <w:sz w:val="22"/>
          <w:szCs w:val="22"/>
        </w:rPr>
      </w:r>
    </w:p>
    <w:p>
      <w:pPr>
        <w:pStyle w:val="ListParagraph"/>
        <w:numPr>
          <w:ilvl w:val="0"/>
          <w:numId w:val="1"/>
        </w:numPr>
        <w:tabs>
          <w:tab w:val="clear" w:pos="709"/>
          <w:tab w:val="left" w:pos="993" w:leader="none"/>
        </w:tabs>
        <w:suppressAutoHyphens w:val="true"/>
        <w:spacing w:lineRule="auto" w:line="276" w:before="120" w:after="120"/>
        <w:contextualSpacing/>
        <w:jc w:val="both"/>
        <w:rPr>
          <w:rFonts w:ascii="Verdana" w:hAnsi="Verdana"/>
          <w:sz w:val="22"/>
          <w:szCs w:val="22"/>
        </w:rPr>
      </w:pPr>
      <w:r>
        <w:rPr>
          <w:rFonts w:ascii="Verdana" w:hAnsi="Verdana"/>
          <w:b/>
          <w:sz w:val="22"/>
          <w:szCs w:val="22"/>
        </w:rPr>
        <w:t>Να ενισχυθεί η χρηματοδότηση των πιστοποιημένων Φορέων ΑμεΑ από την Περιφέρεια</w:t>
      </w:r>
      <w:r>
        <w:rPr>
          <w:rFonts w:ascii="Verdana" w:hAnsi="Verdana"/>
          <w:sz w:val="22"/>
          <w:szCs w:val="22"/>
        </w:rPr>
        <w:t>, για να καλυφθούν οι αυξημένες ανάγκες που επωμίζονται οι ίδιοι οι φορείς ΑμεΑ με την κάλυψη υπηρεσιών κοινωνικής φροντίδας, όπως του Μ.Κ.Δ.Η.Φ. της «Κυψέλης» στη Μυτιλήνη, του Μ.Κ.Δ.Η.Φ «ΓΕΦΥΡΑ» του ΠΣΑμεΑ στη Χίο, της Σ.Υ.Δ. στη Χίο και της « ΜΕΛΙΣΣΑΣ» στη Σάμο με δυνατότητα διεύρυνσης των ωφελούμενων που σε αρκετές περιπτώσεις υπερβαίνουν τις δυνατότητες την  δομών αυτών.</w:t>
      </w:r>
    </w:p>
    <w:p>
      <w:pPr>
        <w:pStyle w:val="ListParagraph"/>
        <w:numPr>
          <w:ilvl w:val="0"/>
          <w:numId w:val="0"/>
        </w:numPr>
        <w:tabs>
          <w:tab w:val="clear" w:pos="709"/>
          <w:tab w:val="left" w:pos="993" w:leader="none"/>
        </w:tabs>
        <w:suppressAutoHyphens w:val="true"/>
        <w:spacing w:lineRule="auto" w:line="276" w:before="120" w:after="120"/>
        <w:ind w:hanging="0" w:left="720"/>
        <w:contextualSpacing/>
        <w:jc w:val="both"/>
        <w:rPr>
          <w:rFonts w:ascii="Verdana" w:hAnsi="Verdana"/>
          <w:sz w:val="22"/>
          <w:szCs w:val="22"/>
        </w:rPr>
      </w:pPr>
      <w:r>
        <w:rPr/>
      </w:r>
    </w:p>
    <w:p>
      <w:pPr>
        <w:pStyle w:val="ListParagraph"/>
        <w:numPr>
          <w:ilvl w:val="0"/>
          <w:numId w:val="1"/>
        </w:numPr>
        <w:tabs>
          <w:tab w:val="clear" w:pos="709"/>
          <w:tab w:val="left" w:pos="993" w:leader="none"/>
        </w:tabs>
        <w:suppressAutoHyphens w:val="true"/>
        <w:spacing w:lineRule="auto" w:line="276" w:before="120" w:after="120"/>
        <w:contextualSpacing/>
        <w:jc w:val="both"/>
        <w:rPr>
          <w:rFonts w:ascii="Verdana" w:hAnsi="Verdana"/>
          <w:sz w:val="22"/>
          <w:szCs w:val="22"/>
        </w:rPr>
      </w:pPr>
      <w:r>
        <w:rPr>
          <w:rFonts w:ascii="Verdana" w:hAnsi="Verdana"/>
          <w:b/>
          <w:sz w:val="22"/>
          <w:szCs w:val="22"/>
        </w:rPr>
        <w:t>Δημιουργία ΚΕΠΑ στα νησιά της Λήμνου και της Ικαρίας</w:t>
      </w:r>
      <w:r>
        <w:rPr>
          <w:rFonts w:ascii="Verdana" w:hAnsi="Verdana"/>
          <w:sz w:val="22"/>
          <w:szCs w:val="22"/>
        </w:rPr>
        <w:t>, που τουλάχιστον θα απαλλάξουν τα Α.μεΑ. και τις οικογένειές μας από ταλαιπωρία, που ξεκινά από τη μεγάλη καθυστέρηση της πιστοποίησης της αναπηρίας, συνεχίζει με το μεγάλο κόστος της μετακίνησης από νησί σε νησί (με διαμονή και διατροφή). Να πάψουν οι περικοπές!</w:t>
      </w:r>
    </w:p>
    <w:p>
      <w:pPr>
        <w:pStyle w:val="ListParagraph"/>
        <w:rPr>
          <w:rFonts w:ascii="Verdana" w:hAnsi="Verdana" w:cs="Arial"/>
          <w:b/>
          <w:sz w:val="22"/>
          <w:szCs w:val="22"/>
        </w:rPr>
      </w:pPr>
      <w:r>
        <w:rPr>
          <w:rFonts w:cs="Arial" w:ascii="Verdana" w:hAnsi="Verdana"/>
          <w:b/>
          <w:sz w:val="22"/>
          <w:szCs w:val="22"/>
        </w:rPr>
      </w:r>
    </w:p>
    <w:p>
      <w:pPr>
        <w:pStyle w:val="ListParagraph"/>
        <w:numPr>
          <w:ilvl w:val="0"/>
          <w:numId w:val="1"/>
        </w:numPr>
        <w:tabs>
          <w:tab w:val="clear" w:pos="709"/>
          <w:tab w:val="left" w:pos="851" w:leader="none"/>
        </w:tabs>
        <w:suppressAutoHyphens w:val="true"/>
        <w:spacing w:lineRule="auto" w:line="276" w:before="120" w:after="120"/>
        <w:contextualSpacing/>
        <w:jc w:val="both"/>
        <w:rPr>
          <w:rFonts w:ascii="Verdana" w:hAnsi="Verdana"/>
          <w:sz w:val="22"/>
          <w:szCs w:val="22"/>
        </w:rPr>
      </w:pPr>
      <w:r>
        <w:rPr>
          <w:rFonts w:cs="Arial" w:ascii="Verdana" w:hAnsi="Verdana"/>
          <w:b/>
          <w:sz w:val="22"/>
          <w:szCs w:val="22"/>
        </w:rPr>
        <w:t>Όχι στη λεγόμενη «αποασυλοποίηση» που διαλύει τις δομές «ψυχικής υγείας». Χρειάζεται άμεσος σχεδιασμός για την ψυχική αναπηρία στα νησιά.</w:t>
      </w:r>
      <w:r>
        <w:rPr>
          <w:rFonts w:cs="Arial" w:ascii="Verdana" w:hAnsi="Verdana"/>
          <w:sz w:val="22"/>
          <w:szCs w:val="22"/>
        </w:rPr>
        <w:t xml:space="preserve"> Πλήρης στελέχωση της λειτουργίας των Ψυχιατρικών μονάδων και  δημιουργία νέων, όπου χρειάζεται στα Γενικά Νοσοκομεία με βάση τις ανάγκες και διασφάλιση της λειτουργίας τους, ενίσχυση των Κοινωνικών Μονάδων Ψυχικής Υγείας (όπως Κέντρα ψυχικής Υγείας, Κέντρα Ημέρας, Κινητές μονάδες, Ιατροπαιδαγωγικά Κέντρα κ.α.).</w:t>
      </w:r>
    </w:p>
    <w:p>
      <w:pPr>
        <w:pStyle w:val="ListParagraph"/>
        <w:rPr>
          <w:rFonts w:ascii="Verdana" w:hAnsi="Verdana"/>
          <w:b/>
          <w:sz w:val="22"/>
          <w:szCs w:val="22"/>
        </w:rPr>
      </w:pPr>
      <w:r>
        <w:rPr>
          <w:rFonts w:ascii="Verdana" w:hAnsi="Verdana"/>
          <w:b/>
          <w:sz w:val="22"/>
          <w:szCs w:val="22"/>
        </w:rPr>
      </w:r>
    </w:p>
    <w:p>
      <w:pPr>
        <w:pStyle w:val="ListParagraph"/>
        <w:tabs>
          <w:tab w:val="clear" w:pos="709"/>
          <w:tab w:val="left" w:pos="993" w:leader="none"/>
          <w:tab w:val="left" w:pos="4136" w:leader="none"/>
        </w:tabs>
        <w:spacing w:before="120" w:after="120"/>
        <w:contextualSpacing/>
        <w:jc w:val="both"/>
        <w:rPr>
          <w:rFonts w:ascii="Verdana" w:hAnsi="Verdana"/>
          <w:b/>
          <w:sz w:val="22"/>
          <w:szCs w:val="22"/>
        </w:rPr>
      </w:pPr>
      <w:r>
        <w:rPr>
          <w:rFonts w:ascii="Verdana" w:hAnsi="Verdana"/>
          <w:b/>
          <w:sz w:val="22"/>
          <w:szCs w:val="22"/>
        </w:rPr>
        <w:t>Επιπλέον αγωνιζόμαστε για:</w:t>
      </w:r>
    </w:p>
    <w:p>
      <w:pPr>
        <w:pStyle w:val="ListParagraph"/>
        <w:rPr>
          <w:rFonts w:ascii="Verdana" w:hAnsi="Verdana"/>
          <w:sz w:val="22"/>
          <w:szCs w:val="22"/>
        </w:rPr>
      </w:pPr>
      <w:r>
        <w:rPr>
          <w:rFonts w:ascii="Verdana" w:hAnsi="Verdana"/>
          <w:sz w:val="22"/>
          <w:szCs w:val="22"/>
        </w:rPr>
      </w:r>
    </w:p>
    <w:p>
      <w:pPr>
        <w:pStyle w:val="ListParagraph"/>
        <w:numPr>
          <w:ilvl w:val="0"/>
          <w:numId w:val="2"/>
        </w:numPr>
        <w:tabs>
          <w:tab w:val="clear" w:pos="709"/>
          <w:tab w:val="left" w:pos="993" w:leader="none"/>
        </w:tabs>
        <w:suppressAutoHyphens w:val="true"/>
        <w:spacing w:before="120" w:after="120"/>
        <w:contextualSpacing/>
        <w:jc w:val="both"/>
        <w:rPr>
          <w:rFonts w:ascii="Verdana" w:hAnsi="Verdana"/>
          <w:sz w:val="22"/>
          <w:szCs w:val="22"/>
        </w:rPr>
      </w:pPr>
      <w:r>
        <w:rPr>
          <w:rFonts w:ascii="Verdana" w:hAnsi="Verdana"/>
          <w:sz w:val="22"/>
          <w:szCs w:val="22"/>
        </w:rPr>
        <w:t>Ουσιαστικές αυξήσεις στα αναπηρικά επιδόματα, τις αναπηρικές συντάξεις και όχι στην κοροϊδία λίγων ευρώ που τα έχει φάει ο πληθωρισμός και η ακρίβεια.</w:t>
      </w:r>
    </w:p>
    <w:p>
      <w:pPr>
        <w:pStyle w:val="ListParagraph"/>
        <w:tabs>
          <w:tab w:val="clear" w:pos="709"/>
          <w:tab w:val="left" w:pos="993" w:leader="none"/>
        </w:tabs>
        <w:spacing w:before="120" w:after="120"/>
        <w:contextualSpacing/>
        <w:jc w:val="both"/>
        <w:rPr>
          <w:rFonts w:ascii="Verdana" w:hAnsi="Verdana"/>
          <w:sz w:val="22"/>
          <w:szCs w:val="22"/>
        </w:rPr>
      </w:pPr>
      <w:r>
        <w:rPr>
          <w:rFonts w:ascii="Verdana" w:hAnsi="Verdana"/>
          <w:sz w:val="22"/>
          <w:szCs w:val="22"/>
        </w:rPr>
      </w:r>
    </w:p>
    <w:p>
      <w:pPr>
        <w:pStyle w:val="ListParagraph"/>
        <w:numPr>
          <w:ilvl w:val="0"/>
          <w:numId w:val="2"/>
        </w:numPr>
        <w:tabs>
          <w:tab w:val="clear" w:pos="709"/>
          <w:tab w:val="left" w:pos="993" w:leader="none"/>
        </w:tabs>
        <w:suppressAutoHyphens w:val="true"/>
        <w:spacing w:before="120" w:after="120"/>
        <w:contextualSpacing/>
        <w:jc w:val="both"/>
        <w:rPr>
          <w:rFonts w:ascii="Verdana" w:hAnsi="Verdana"/>
          <w:sz w:val="22"/>
          <w:szCs w:val="22"/>
        </w:rPr>
      </w:pPr>
      <w:r>
        <w:rPr>
          <w:rFonts w:cs="Arial" w:ascii="Verdana" w:hAnsi="Verdana"/>
          <w:sz w:val="22"/>
          <w:szCs w:val="22"/>
        </w:rPr>
        <w:t>Άμεση απαλλαγή των ΑμεΑ και των χρονίως πασχόντων, από τα ανταποδοτικά τέλη στους Δήμους, ανεξαρτήτως ποσοστού αναπηρίας.</w:t>
      </w:r>
    </w:p>
    <w:p>
      <w:pPr>
        <w:pStyle w:val="ListParagraph"/>
        <w:rPr>
          <w:rFonts w:ascii="Verdana" w:hAnsi="Verdana" w:cs="Arial"/>
          <w:sz w:val="22"/>
          <w:szCs w:val="22"/>
        </w:rPr>
      </w:pPr>
      <w:r>
        <w:rPr>
          <w:rFonts w:cs="Arial" w:ascii="Verdana" w:hAnsi="Verdana"/>
          <w:sz w:val="22"/>
          <w:szCs w:val="22"/>
        </w:rPr>
      </w:r>
    </w:p>
    <w:p>
      <w:pPr>
        <w:pStyle w:val="ListParagraph"/>
        <w:numPr>
          <w:ilvl w:val="0"/>
          <w:numId w:val="2"/>
        </w:numPr>
        <w:tabs>
          <w:tab w:val="clear" w:pos="709"/>
          <w:tab w:val="left" w:pos="993" w:leader="none"/>
        </w:tabs>
        <w:suppressAutoHyphens w:val="true"/>
        <w:spacing w:before="120" w:after="120"/>
        <w:contextualSpacing/>
        <w:jc w:val="both"/>
        <w:rPr>
          <w:rFonts w:ascii="Verdana" w:hAnsi="Verdana"/>
          <w:sz w:val="22"/>
          <w:szCs w:val="22"/>
        </w:rPr>
      </w:pPr>
      <w:r>
        <w:rPr>
          <w:rFonts w:cs="Arial" w:ascii="Verdana" w:hAnsi="Verdana"/>
          <w:sz w:val="22"/>
          <w:szCs w:val="22"/>
        </w:rPr>
        <w:t>Γενναία αύξηση όλων των επιδομάτων τουλάχιστον 100€ από 01/01/2024. Κανένα επίδομα αναπηρίας και καμία σύνταξη κάτω από 600€.</w:t>
      </w:r>
    </w:p>
    <w:p>
      <w:pPr>
        <w:pStyle w:val="ListParagraph"/>
        <w:rPr>
          <w:rFonts w:ascii="Verdana" w:hAnsi="Verdana"/>
          <w:sz w:val="22"/>
          <w:szCs w:val="22"/>
        </w:rPr>
      </w:pPr>
      <w:r>
        <w:rPr>
          <w:rFonts w:ascii="Verdana" w:hAnsi="Verdana"/>
          <w:sz w:val="22"/>
          <w:szCs w:val="22"/>
        </w:rPr>
      </w:r>
    </w:p>
    <w:p>
      <w:pPr>
        <w:pStyle w:val="ListParagraph"/>
        <w:numPr>
          <w:ilvl w:val="0"/>
          <w:numId w:val="2"/>
        </w:numPr>
        <w:tabs>
          <w:tab w:val="clear" w:pos="709"/>
          <w:tab w:val="left" w:pos="993" w:leader="none"/>
        </w:tabs>
        <w:suppressAutoHyphens w:val="true"/>
        <w:spacing w:before="120" w:after="120"/>
        <w:contextualSpacing/>
        <w:jc w:val="both"/>
        <w:rPr>
          <w:rFonts w:ascii="Verdana" w:hAnsi="Verdana"/>
          <w:sz w:val="22"/>
          <w:szCs w:val="22"/>
        </w:rPr>
      </w:pPr>
      <w:r>
        <w:rPr>
          <w:rFonts w:ascii="Verdana" w:hAnsi="Verdana"/>
          <w:sz w:val="22"/>
          <w:szCs w:val="22"/>
        </w:rPr>
        <w:t xml:space="preserve">50% έκπτωση στα ακτοπλοϊκά εισιτήρια για ΑμεΑ και τις οικογένειές τους, με οποιοδήποτε </w:t>
      </w:r>
      <w:r>
        <w:rPr>
          <w:rFonts w:ascii="Verdana" w:hAnsi="Verdana"/>
          <w:sz w:val="22"/>
          <w:szCs w:val="22"/>
        </w:rPr>
        <w:t>ποσοστό αναπηρίας</w:t>
      </w:r>
      <w:r>
        <w:rPr>
          <w:rFonts w:ascii="Verdana" w:hAnsi="Verdana"/>
          <w:sz w:val="22"/>
          <w:szCs w:val="22"/>
        </w:rPr>
        <w:t xml:space="preserve"> από </w:t>
      </w:r>
      <w:r>
        <w:rPr>
          <w:rFonts w:ascii="Verdana" w:hAnsi="Verdana"/>
          <w:sz w:val="22"/>
          <w:szCs w:val="22"/>
        </w:rPr>
        <w:t xml:space="preserve">τα </w:t>
      </w:r>
      <w:r>
        <w:rPr>
          <w:rFonts w:ascii="Verdana" w:hAnsi="Verdana"/>
          <w:sz w:val="22"/>
          <w:szCs w:val="22"/>
        </w:rPr>
        <w:t xml:space="preserve">ΚΕΠΑ. Δωρεάν μετακινήσεις για ΑμεΑ και τις οικογένειές τους με </w:t>
      </w:r>
      <w:r>
        <w:rPr>
          <w:rFonts w:ascii="Verdana" w:hAnsi="Verdana"/>
          <w:sz w:val="22"/>
          <w:szCs w:val="22"/>
        </w:rPr>
        <w:t>ποσοστό αναπηρίας</w:t>
      </w:r>
      <w:r>
        <w:rPr>
          <w:rFonts w:ascii="Verdana" w:hAnsi="Verdana"/>
          <w:sz w:val="22"/>
          <w:szCs w:val="22"/>
        </w:rPr>
        <w:t xml:space="preserve"> μεγαλύτερο από 67%. </w:t>
      </w:r>
      <w:r>
        <w:rPr>
          <w:rFonts w:cs="Arial" w:ascii="Verdana" w:hAnsi="Verdana"/>
          <w:b/>
          <w:sz w:val="22"/>
          <w:szCs w:val="22"/>
        </w:rPr>
        <w:t xml:space="preserve">Δωρεάν μετακίνηση εκτός νησιών για ΑμεΑ και για συνοδό για απαραίτητες ιατρικές πράξεις με βεβαίωση γιατρού και ανεξαρτήτως ποσοστού. </w:t>
      </w:r>
      <w:r>
        <w:rPr>
          <w:rFonts w:cs="Arial" w:ascii="Verdana" w:hAnsi="Verdana"/>
          <w:sz w:val="22"/>
          <w:szCs w:val="22"/>
        </w:rPr>
        <w:t>Αναβάθμιση των υποδομών στα πλοία με σύγχρονα και ασφαλή αμαξίδια, αύξηση καμπινών ΑμεΑ, αναβατόρια και μόνιμο εξειδικευμένο προσωπικό για ΑμεΑ, χρόνιους πάσχοντες και άτομα με κινητικά και άλλα προβλήματα.</w:t>
      </w:r>
    </w:p>
    <w:p>
      <w:pPr>
        <w:pStyle w:val="ListParagraph"/>
        <w:rPr>
          <w:rFonts w:ascii="Verdana" w:hAnsi="Verdana"/>
          <w:sz w:val="22"/>
          <w:szCs w:val="22"/>
        </w:rPr>
      </w:pPr>
      <w:r>
        <w:rPr>
          <w:rFonts w:ascii="Verdana" w:hAnsi="Verdana"/>
          <w:sz w:val="22"/>
          <w:szCs w:val="22"/>
        </w:rPr>
      </w:r>
    </w:p>
    <w:p>
      <w:pPr>
        <w:pStyle w:val="ListParagraph"/>
        <w:numPr>
          <w:ilvl w:val="0"/>
          <w:numId w:val="2"/>
        </w:numPr>
        <w:tabs>
          <w:tab w:val="clear" w:pos="709"/>
          <w:tab w:val="left" w:pos="993" w:leader="none"/>
        </w:tabs>
        <w:suppressAutoHyphens w:val="true"/>
        <w:spacing w:before="120" w:after="120"/>
        <w:contextualSpacing/>
        <w:jc w:val="both"/>
        <w:rPr>
          <w:rFonts w:ascii="Verdana" w:hAnsi="Verdana"/>
          <w:sz w:val="22"/>
          <w:szCs w:val="22"/>
        </w:rPr>
      </w:pPr>
      <w:r>
        <w:rPr>
          <w:rFonts w:cs="Arial" w:ascii="Verdana" w:hAnsi="Verdana"/>
          <w:sz w:val="22"/>
          <w:szCs w:val="22"/>
        </w:rPr>
        <w:t>Δημόσιες υπηρεσίες στα ΚΤΕΛ για άτομα με μειωμένη κινητικότητα, για άτομα με αμαξίδιο, για τυφλούς.</w:t>
      </w:r>
    </w:p>
    <w:p>
      <w:pPr>
        <w:pStyle w:val="ListParagraph"/>
        <w:rPr>
          <w:rFonts w:ascii="Verdana" w:hAnsi="Verdana"/>
          <w:sz w:val="22"/>
          <w:szCs w:val="22"/>
        </w:rPr>
      </w:pPr>
      <w:r>
        <w:rPr>
          <w:rFonts w:ascii="Verdana" w:hAnsi="Verdana"/>
          <w:sz w:val="22"/>
          <w:szCs w:val="22"/>
        </w:rPr>
      </w:r>
    </w:p>
    <w:p>
      <w:pPr>
        <w:pStyle w:val="ListParagraph"/>
        <w:numPr>
          <w:ilvl w:val="0"/>
          <w:numId w:val="2"/>
        </w:numPr>
        <w:tabs>
          <w:tab w:val="clear" w:pos="709"/>
          <w:tab w:val="left" w:pos="993" w:leader="none"/>
        </w:tabs>
        <w:suppressAutoHyphens w:val="true"/>
        <w:spacing w:before="120" w:after="120"/>
        <w:contextualSpacing/>
        <w:jc w:val="both"/>
        <w:rPr>
          <w:rFonts w:ascii="Verdana" w:hAnsi="Verdana"/>
          <w:sz w:val="22"/>
          <w:szCs w:val="22"/>
        </w:rPr>
      </w:pPr>
      <w:r>
        <w:rPr>
          <w:rFonts w:ascii="Verdana" w:hAnsi="Verdana"/>
          <w:sz w:val="22"/>
          <w:szCs w:val="22"/>
        </w:rPr>
        <w:t xml:space="preserve">Να επανέλθει ο μειωμένος συντελεστής ΦΠΑ για όλα τα νησιά, κατά 50%. Να καταργηθεί ο  ΦΠΑ στα είδη λαϊκής κατανάλωσης, στα εφόδια των αγροτών και κτηνοτρόφων. </w:t>
      </w:r>
    </w:p>
    <w:p>
      <w:pPr>
        <w:pStyle w:val="ListParagraph"/>
        <w:rPr>
          <w:rFonts w:ascii="Verdana" w:hAnsi="Verdana"/>
          <w:sz w:val="22"/>
          <w:szCs w:val="22"/>
        </w:rPr>
      </w:pPr>
      <w:r>
        <w:rPr>
          <w:rFonts w:ascii="Verdana" w:hAnsi="Verdana"/>
          <w:sz w:val="22"/>
          <w:szCs w:val="22"/>
        </w:rPr>
      </w:r>
    </w:p>
    <w:p>
      <w:pPr>
        <w:pStyle w:val="ListParagraph"/>
        <w:numPr>
          <w:ilvl w:val="0"/>
          <w:numId w:val="2"/>
        </w:numPr>
        <w:tabs>
          <w:tab w:val="clear" w:pos="709"/>
          <w:tab w:val="left" w:pos="993" w:leader="none"/>
        </w:tabs>
        <w:suppressAutoHyphens w:val="true"/>
        <w:spacing w:before="120" w:after="120"/>
        <w:contextualSpacing/>
        <w:jc w:val="both"/>
        <w:rPr>
          <w:rFonts w:ascii="Verdana" w:hAnsi="Verdana"/>
          <w:sz w:val="22"/>
          <w:szCs w:val="22"/>
        </w:rPr>
      </w:pPr>
      <w:r>
        <w:rPr>
          <w:rFonts w:ascii="Verdana" w:hAnsi="Verdana"/>
          <w:sz w:val="22"/>
          <w:szCs w:val="22"/>
        </w:rPr>
        <w:t>Ρεύμα φτηνό για τον λαό. Κατάργηση των έμμεσων φόρων (ΦΠΑ, Ειδικός φόρος Κατανάλωσης) και πλαφόν στις τιμές της Ενέργειας και των καυσίμων. Κατάργηση του Χρηματιστηρίου Ενέργειας.</w:t>
      </w:r>
    </w:p>
    <w:p>
      <w:pPr>
        <w:pStyle w:val="ListParagraph"/>
        <w:rPr>
          <w:rFonts w:ascii="Verdana" w:hAnsi="Verdana"/>
          <w:sz w:val="22"/>
          <w:szCs w:val="22"/>
        </w:rPr>
      </w:pPr>
      <w:r>
        <w:rPr>
          <w:rFonts w:ascii="Verdana" w:hAnsi="Verdana"/>
          <w:sz w:val="22"/>
          <w:szCs w:val="22"/>
        </w:rPr>
      </w:r>
    </w:p>
    <w:p>
      <w:pPr>
        <w:pStyle w:val="ListParagraph"/>
        <w:numPr>
          <w:ilvl w:val="0"/>
          <w:numId w:val="2"/>
        </w:numPr>
        <w:tabs>
          <w:tab w:val="clear" w:pos="709"/>
          <w:tab w:val="left" w:pos="993" w:leader="none"/>
        </w:tabs>
        <w:suppressAutoHyphens w:val="true"/>
        <w:spacing w:before="120" w:after="120"/>
        <w:contextualSpacing/>
        <w:jc w:val="both"/>
        <w:rPr>
          <w:rFonts w:ascii="Verdana" w:hAnsi="Verdana"/>
          <w:sz w:val="22"/>
          <w:szCs w:val="22"/>
        </w:rPr>
      </w:pPr>
      <w:r>
        <w:rPr>
          <w:rFonts w:ascii="Verdana" w:hAnsi="Verdana"/>
          <w:sz w:val="22"/>
          <w:szCs w:val="22"/>
        </w:rPr>
        <w:t>Κατάργηση του ΕΝΦΙΑ. Αφορολόγητο όριο 12.000 ευρώ, προσαυξημένο κατά 3.000 ευρώ για κάθε παιδί. Κατάργηση των τεκμηρίων διαβίωσης.</w:t>
      </w:r>
    </w:p>
    <w:p>
      <w:pPr>
        <w:pStyle w:val="ListParagraph"/>
        <w:numPr>
          <w:ilvl w:val="0"/>
          <w:numId w:val="2"/>
        </w:numPr>
        <w:tabs>
          <w:tab w:val="clear" w:pos="709"/>
          <w:tab w:val="left" w:pos="993" w:leader="none"/>
        </w:tabs>
        <w:suppressAutoHyphens w:val="true"/>
        <w:spacing w:before="120" w:after="120"/>
        <w:contextualSpacing/>
        <w:jc w:val="both"/>
        <w:rPr>
          <w:rFonts w:ascii="Verdana" w:hAnsi="Verdana"/>
          <w:sz w:val="22"/>
          <w:szCs w:val="22"/>
        </w:rPr>
      </w:pPr>
      <w:r>
        <w:rPr>
          <w:rFonts w:ascii="Verdana" w:hAnsi="Verdana"/>
          <w:sz w:val="22"/>
          <w:szCs w:val="22"/>
        </w:rPr>
        <w:t>Να μην περάσει το νομοσχέδιο για τα ιδιωτικά πανεπιστήμια, αποκλειστικά δημόσιες, δωρεάν σύγχρονες σπουδές, εξασφάλιση δωρεάν σίτισης και στέγασης για τους φοιτητές.</w:t>
      </w:r>
    </w:p>
    <w:p>
      <w:pPr>
        <w:pStyle w:val="ListParagraph"/>
        <w:tabs>
          <w:tab w:val="clear" w:pos="709"/>
          <w:tab w:val="left" w:pos="993" w:leader="none"/>
        </w:tabs>
        <w:spacing w:before="120" w:after="120"/>
        <w:contextualSpacing/>
        <w:jc w:val="both"/>
        <w:rPr>
          <w:rFonts w:ascii="Verdana" w:hAnsi="Verdana"/>
          <w:sz w:val="22"/>
          <w:szCs w:val="22"/>
        </w:rPr>
      </w:pPr>
      <w:r>
        <w:rPr>
          <w:rFonts w:ascii="Verdana" w:hAnsi="Verdana"/>
          <w:sz w:val="22"/>
          <w:szCs w:val="22"/>
        </w:rPr>
      </w:r>
    </w:p>
    <w:p>
      <w:pPr>
        <w:pStyle w:val="ListParagraph"/>
        <w:numPr>
          <w:ilvl w:val="0"/>
          <w:numId w:val="2"/>
        </w:numPr>
        <w:tabs>
          <w:tab w:val="clear" w:pos="709"/>
          <w:tab w:val="left" w:pos="851" w:leader="none"/>
        </w:tabs>
        <w:suppressAutoHyphens w:val="true"/>
        <w:spacing w:before="120" w:after="120"/>
        <w:contextualSpacing/>
        <w:jc w:val="both"/>
        <w:rPr>
          <w:rFonts w:ascii="Verdana" w:hAnsi="Verdana"/>
          <w:sz w:val="22"/>
          <w:szCs w:val="22"/>
        </w:rPr>
      </w:pPr>
      <w:r>
        <w:rPr>
          <w:rFonts w:ascii="Verdana" w:hAnsi="Verdana"/>
          <w:sz w:val="22"/>
          <w:szCs w:val="22"/>
        </w:rPr>
        <w:t>Να σταματήσει εδώ και τώρα το αίσχος των πλειστηριασμών, ειδικά σε ΑμεΑ.</w:t>
      </w:r>
    </w:p>
    <w:p>
      <w:pPr>
        <w:pStyle w:val="ListParagraph"/>
        <w:tabs>
          <w:tab w:val="clear" w:pos="709"/>
          <w:tab w:val="left" w:pos="993" w:leader="none"/>
        </w:tabs>
        <w:spacing w:before="120" w:after="120"/>
        <w:contextualSpacing/>
        <w:jc w:val="both"/>
        <w:rPr>
          <w:rFonts w:ascii="Verdana" w:hAnsi="Verdana"/>
          <w:sz w:val="22"/>
          <w:szCs w:val="22"/>
        </w:rPr>
      </w:pPr>
      <w:r>
        <w:rPr>
          <w:rFonts w:ascii="Verdana" w:hAnsi="Verdana"/>
          <w:sz w:val="22"/>
          <w:szCs w:val="22"/>
        </w:rPr>
      </w:r>
    </w:p>
    <w:p>
      <w:pPr>
        <w:pStyle w:val="ListParagraph"/>
        <w:numPr>
          <w:ilvl w:val="0"/>
          <w:numId w:val="2"/>
        </w:numPr>
        <w:tabs>
          <w:tab w:val="clear" w:pos="709"/>
          <w:tab w:val="left" w:pos="851" w:leader="none"/>
        </w:tabs>
        <w:suppressAutoHyphens w:val="true"/>
        <w:spacing w:before="120" w:after="120"/>
        <w:contextualSpacing/>
        <w:jc w:val="both"/>
        <w:rPr>
          <w:rFonts w:ascii="Verdana" w:hAnsi="Verdana"/>
          <w:sz w:val="22"/>
          <w:szCs w:val="22"/>
        </w:rPr>
      </w:pPr>
      <w:r>
        <w:rPr>
          <w:rFonts w:ascii="Verdana" w:hAnsi="Verdana"/>
          <w:sz w:val="22"/>
          <w:szCs w:val="22"/>
        </w:rPr>
        <w:t>Να πάψουν να ξοδεύονται δις για τη συμμετοχή της χώρας μας στον πόλεμο κατά άλλων λαών με ανυπολόγιστους κινδύνους, να χρηματοδοτηθεί η Υγεία, η Παιδεία, η Πρόνοια, και οι υπηρεσίες κοινωνικής πολιτικής των δήμων, για την προστασία από φυσικές καταστροφές, και μαζικές προσλήψεις</w:t>
      </w:r>
    </w:p>
    <w:p>
      <w:pPr>
        <w:pStyle w:val="ListParagraph"/>
        <w:tabs>
          <w:tab w:val="clear" w:pos="709"/>
          <w:tab w:val="left" w:pos="993" w:leader="none"/>
        </w:tabs>
        <w:spacing w:before="120" w:after="120"/>
        <w:contextualSpacing/>
        <w:jc w:val="both"/>
        <w:rPr>
          <w:rFonts w:ascii="Verdana" w:hAnsi="Verdana"/>
          <w:sz w:val="22"/>
          <w:szCs w:val="22"/>
        </w:rPr>
      </w:pPr>
      <w:r>
        <w:rPr>
          <w:rFonts w:ascii="Verdana" w:hAnsi="Verdana"/>
          <w:sz w:val="22"/>
          <w:szCs w:val="22"/>
        </w:rPr>
      </w:r>
    </w:p>
    <w:p>
      <w:pPr>
        <w:pStyle w:val="ListParagraph"/>
        <w:tabs>
          <w:tab w:val="clear" w:pos="709"/>
          <w:tab w:val="left" w:pos="993" w:leader="none"/>
        </w:tabs>
        <w:spacing w:before="120" w:after="120"/>
        <w:contextualSpacing/>
        <w:jc w:val="both"/>
        <w:rPr>
          <w:rFonts w:ascii="Verdana" w:hAnsi="Verdana"/>
          <w:sz w:val="22"/>
          <w:szCs w:val="22"/>
        </w:rPr>
      </w:pPr>
      <w:r>
        <w:rPr>
          <w:rFonts w:ascii="Verdana" w:hAnsi="Verdana"/>
          <w:sz w:val="22"/>
          <w:szCs w:val="22"/>
        </w:rPr>
        <w:t>Καλούμε όλους τους Περιφερειακούς Συμβούλους, τις παρατάξεις, να πάρουν θέση χωρίς να δηλώσουν «αναρμόδιοι».</w:t>
      </w:r>
    </w:p>
    <w:p>
      <w:pPr>
        <w:pStyle w:val="ListParagraph"/>
        <w:tabs>
          <w:tab w:val="clear" w:pos="709"/>
          <w:tab w:val="left" w:pos="993" w:leader="none"/>
        </w:tabs>
        <w:spacing w:before="120" w:after="120"/>
        <w:contextualSpacing/>
        <w:jc w:val="both"/>
        <w:rPr>
          <w:rFonts w:ascii="Verdana" w:hAnsi="Verdana"/>
        </w:rPr>
      </w:pPr>
      <w:r>
        <w:rPr>
          <w:rFonts w:ascii="Verdana" w:hAnsi="Verdana"/>
        </w:rPr>
      </w:r>
    </w:p>
    <w:p>
      <w:pPr>
        <w:pStyle w:val="ListParagraph"/>
        <w:tabs>
          <w:tab w:val="clear" w:pos="709"/>
          <w:tab w:val="left" w:pos="993" w:leader="none"/>
        </w:tabs>
        <w:spacing w:before="120" w:after="120"/>
        <w:contextualSpacing/>
        <w:jc w:val="both"/>
        <w:rPr>
          <w:rFonts w:ascii="Verdana" w:hAnsi="Verdana"/>
          <w:b/>
          <w:u w:val="single"/>
        </w:rPr>
      </w:pPr>
      <w:r>
        <w:rPr>
          <w:rFonts w:ascii="Verdana" w:hAnsi="Verdana"/>
          <w:b/>
          <w:u w:val="single"/>
        </w:rPr>
        <w:t>Το κείμενο στηρίζεται από:</w:t>
      </w:r>
    </w:p>
    <w:p>
      <w:pPr>
        <w:pStyle w:val="ListParagraph"/>
        <w:tabs>
          <w:tab w:val="clear" w:pos="709"/>
          <w:tab w:val="left" w:pos="993" w:leader="none"/>
        </w:tabs>
        <w:spacing w:before="120" w:after="120"/>
        <w:contextualSpacing/>
        <w:jc w:val="both"/>
        <w:rPr>
          <w:rFonts w:ascii="Verdana" w:hAnsi="Verdana"/>
        </w:rPr>
      </w:pPr>
      <w:r>
        <w:rPr>
          <w:rFonts w:ascii="Verdana" w:hAnsi="Verdana"/>
        </w:rPr>
      </w:r>
    </w:p>
    <w:p>
      <w:pPr>
        <w:pStyle w:val="ListParagraph"/>
        <w:tabs>
          <w:tab w:val="clear" w:pos="709"/>
          <w:tab w:val="left" w:pos="993" w:leader="none"/>
        </w:tabs>
        <w:spacing w:before="120" w:after="120"/>
        <w:contextualSpacing/>
        <w:jc w:val="both"/>
        <w:rPr>
          <w:rFonts w:ascii="Verdana" w:hAnsi="Verdana"/>
          <w:b/>
          <w:u w:val="single"/>
        </w:rPr>
      </w:pPr>
      <w:r>
        <w:rPr>
          <w:rFonts w:ascii="Verdana" w:hAnsi="Verdana"/>
          <w:b/>
          <w:u w:val="single"/>
        </w:rPr>
        <w:t>Χίος</w:t>
      </w:r>
    </w:p>
    <w:p>
      <w:pPr>
        <w:pStyle w:val="ListParagraph"/>
        <w:numPr>
          <w:ilvl w:val="0"/>
          <w:numId w:val="4"/>
        </w:numPr>
        <w:tabs>
          <w:tab w:val="clear" w:pos="709"/>
          <w:tab w:val="left" w:pos="993" w:leader="none"/>
        </w:tabs>
        <w:spacing w:before="120" w:after="120"/>
        <w:contextualSpacing/>
        <w:jc w:val="both"/>
        <w:rPr>
          <w:rFonts w:ascii="Verdana" w:hAnsi="Verdana"/>
          <w:b/>
        </w:rPr>
      </w:pPr>
      <w:r>
        <w:rPr>
          <w:rFonts w:ascii="Verdana" w:hAnsi="Verdana"/>
          <w:b/>
        </w:rPr>
        <w:t>Παγχιακός Σύλλογος ΑμεΑ (μέλος ΠΟΒΑ)</w:t>
      </w:r>
    </w:p>
    <w:p>
      <w:pPr>
        <w:pStyle w:val="ListParagraph"/>
        <w:numPr>
          <w:ilvl w:val="0"/>
          <w:numId w:val="4"/>
        </w:numPr>
        <w:tabs>
          <w:tab w:val="clear" w:pos="709"/>
          <w:tab w:val="left" w:pos="993" w:leader="none"/>
        </w:tabs>
        <w:spacing w:before="120" w:after="120"/>
        <w:contextualSpacing/>
        <w:jc w:val="both"/>
        <w:rPr>
          <w:rFonts w:ascii="Verdana" w:hAnsi="Verdana"/>
          <w:b/>
        </w:rPr>
      </w:pPr>
      <w:r>
        <w:rPr>
          <w:rFonts w:ascii="Verdana" w:hAnsi="Verdana"/>
          <w:b/>
        </w:rPr>
        <w:t>Σωματείο ατόμων με Σκλήρυνση Κατά Πλάκας Χίου (μέλος ΠΟΒΑ)</w:t>
      </w:r>
    </w:p>
    <w:p>
      <w:pPr>
        <w:pStyle w:val="ListParagraph"/>
        <w:numPr>
          <w:ilvl w:val="0"/>
          <w:numId w:val="4"/>
        </w:numPr>
        <w:tabs>
          <w:tab w:val="clear" w:pos="709"/>
          <w:tab w:val="left" w:pos="993" w:leader="none"/>
        </w:tabs>
        <w:spacing w:before="120" w:after="120"/>
        <w:contextualSpacing/>
        <w:jc w:val="both"/>
        <w:rPr>
          <w:rFonts w:ascii="Verdana" w:hAnsi="Verdana"/>
          <w:b/>
        </w:rPr>
      </w:pPr>
      <w:r>
        <w:rPr>
          <w:rFonts w:ascii="Verdana" w:hAnsi="Verdana"/>
          <w:b/>
        </w:rPr>
        <w:t>Σύλλογος Γονέων και Κηδεμόνων ΑμεΑ Χίου – «Συνυπάρχω»</w:t>
      </w:r>
    </w:p>
    <w:p>
      <w:pPr>
        <w:pStyle w:val="ListParagraph"/>
        <w:numPr>
          <w:ilvl w:val="0"/>
          <w:numId w:val="4"/>
        </w:numPr>
        <w:tabs>
          <w:tab w:val="clear" w:pos="709"/>
          <w:tab w:val="left" w:pos="993" w:leader="none"/>
        </w:tabs>
        <w:spacing w:before="120" w:after="120"/>
        <w:contextualSpacing/>
        <w:jc w:val="both"/>
        <w:rPr>
          <w:rFonts w:ascii="Verdana" w:hAnsi="Verdana"/>
          <w:b/>
        </w:rPr>
      </w:pPr>
      <w:r>
        <w:rPr>
          <w:rFonts w:ascii="Verdana" w:hAnsi="Verdana"/>
          <w:b/>
        </w:rPr>
        <w:t>Σύλλογος Αυτισμού Χίου</w:t>
      </w:r>
    </w:p>
    <w:p>
      <w:pPr>
        <w:pStyle w:val="ListParagraph"/>
        <w:numPr>
          <w:ilvl w:val="0"/>
          <w:numId w:val="4"/>
        </w:numPr>
        <w:tabs>
          <w:tab w:val="clear" w:pos="709"/>
          <w:tab w:val="left" w:pos="993" w:leader="none"/>
        </w:tabs>
        <w:spacing w:before="120" w:after="120"/>
        <w:contextualSpacing/>
        <w:jc w:val="both"/>
        <w:rPr>
          <w:rFonts w:ascii="Verdana" w:hAnsi="Verdana"/>
          <w:b/>
        </w:rPr>
      </w:pPr>
      <w:r>
        <w:rPr>
          <w:rFonts w:ascii="Verdana" w:hAnsi="Verdana"/>
          <w:b/>
        </w:rPr>
        <w:t>Εργαζόμενοι στο ΚΔΗΦ «Γέφυρα»</w:t>
      </w:r>
    </w:p>
    <w:p>
      <w:pPr>
        <w:pStyle w:val="ListParagraph"/>
        <w:numPr>
          <w:ilvl w:val="0"/>
          <w:numId w:val="4"/>
        </w:numPr>
        <w:tabs>
          <w:tab w:val="clear" w:pos="709"/>
          <w:tab w:val="left" w:pos="993" w:leader="none"/>
        </w:tabs>
        <w:spacing w:before="120" w:after="120"/>
        <w:contextualSpacing/>
        <w:jc w:val="both"/>
        <w:rPr>
          <w:rFonts w:ascii="Verdana" w:hAnsi="Verdana"/>
          <w:b/>
        </w:rPr>
      </w:pPr>
      <w:r>
        <w:rPr>
          <w:rFonts w:ascii="Verdana" w:hAnsi="Verdana"/>
          <w:b/>
        </w:rPr>
        <w:t>Σωματείο Εργαζομένων Σκυλίτσειου Νοσοκομείου</w:t>
      </w:r>
    </w:p>
    <w:p>
      <w:pPr>
        <w:pStyle w:val="ListParagraph"/>
        <w:numPr>
          <w:ilvl w:val="0"/>
          <w:numId w:val="4"/>
        </w:numPr>
        <w:tabs>
          <w:tab w:val="clear" w:pos="709"/>
          <w:tab w:val="left" w:pos="993" w:leader="none"/>
        </w:tabs>
        <w:spacing w:before="120" w:after="120"/>
        <w:contextualSpacing/>
        <w:jc w:val="both"/>
        <w:rPr>
          <w:rFonts w:ascii="Verdana" w:hAnsi="Verdana"/>
          <w:b/>
        </w:rPr>
      </w:pPr>
      <w:r>
        <w:rPr>
          <w:rFonts w:ascii="Verdana" w:hAnsi="Verdana"/>
          <w:b/>
        </w:rPr>
        <w:t>Σύλλογος Δασκάλων και Νηπιαγωγών Χίου «Αδαμάντιος Κοραής»</w:t>
      </w:r>
      <w:r>
        <w:rPr>
          <w:rFonts w:ascii="Verdana" w:hAnsi="Verdana"/>
        </w:rPr>
        <w:t xml:space="preserve">                        </w:t>
      </w:r>
    </w:p>
    <w:p>
      <w:pPr>
        <w:pStyle w:val="ListParagraph"/>
        <w:numPr>
          <w:ilvl w:val="0"/>
          <w:numId w:val="4"/>
        </w:numPr>
        <w:tabs>
          <w:tab w:val="clear" w:pos="709"/>
          <w:tab w:val="left" w:pos="993" w:leader="none"/>
        </w:tabs>
        <w:spacing w:before="120" w:after="120"/>
        <w:contextualSpacing/>
        <w:jc w:val="both"/>
        <w:rPr>
          <w:rFonts w:ascii="Verdana" w:hAnsi="Verdana"/>
          <w:b/>
        </w:rPr>
      </w:pPr>
      <w:r>
        <w:rPr>
          <w:rFonts w:ascii="Verdana" w:hAnsi="Verdana"/>
          <w:b/>
        </w:rPr>
        <w:t>Νομαρχιακό Τμήμα Χίου της ΑΔΕΔΥ</w:t>
      </w:r>
    </w:p>
    <w:p>
      <w:pPr>
        <w:pStyle w:val="ListParagraph"/>
        <w:numPr>
          <w:ilvl w:val="0"/>
          <w:numId w:val="4"/>
        </w:numPr>
        <w:tabs>
          <w:tab w:val="clear" w:pos="709"/>
          <w:tab w:val="left" w:pos="993" w:leader="none"/>
        </w:tabs>
        <w:spacing w:before="120" w:after="120"/>
        <w:contextualSpacing/>
        <w:jc w:val="both"/>
        <w:rPr>
          <w:rFonts w:ascii="Verdana" w:hAnsi="Verdana"/>
          <w:b/>
        </w:rPr>
      </w:pPr>
      <w:r>
        <w:rPr>
          <w:rFonts w:ascii="Verdana" w:hAnsi="Verdana"/>
          <w:b/>
        </w:rPr>
        <w:t>Σωματείου Εμποροϋπαλλήλων και Ιδιωτικών Υπαλλήλων Χίου</w:t>
      </w:r>
    </w:p>
    <w:p>
      <w:pPr>
        <w:pStyle w:val="ListParagraph"/>
        <w:numPr>
          <w:ilvl w:val="0"/>
          <w:numId w:val="4"/>
        </w:numPr>
        <w:tabs>
          <w:tab w:val="clear" w:pos="709"/>
          <w:tab w:val="left" w:pos="993" w:leader="none"/>
        </w:tabs>
        <w:spacing w:before="120" w:after="120"/>
        <w:contextualSpacing/>
        <w:jc w:val="both"/>
        <w:rPr>
          <w:rFonts w:ascii="Verdana" w:hAnsi="Verdana"/>
        </w:rPr>
      </w:pPr>
      <w:r>
        <w:rPr>
          <w:rFonts w:ascii="Verdana" w:hAnsi="Verdana"/>
        </w:rPr>
        <w:t xml:space="preserve">Σύλλογος Γυναικών Χίου </w:t>
      </w:r>
      <w:r>
        <w:rPr>
          <w:rFonts w:ascii="Verdana" w:hAnsi="Verdana"/>
        </w:rPr>
        <w:t>(μέλος Ομ. Γυναικών Ελλάδας)</w:t>
      </w:r>
    </w:p>
    <w:p>
      <w:pPr>
        <w:pStyle w:val="ListParagraph"/>
        <w:numPr>
          <w:ilvl w:val="0"/>
          <w:numId w:val="4"/>
        </w:numPr>
        <w:tabs>
          <w:tab w:val="clear" w:pos="709"/>
          <w:tab w:val="left" w:pos="993" w:leader="none"/>
        </w:tabs>
        <w:spacing w:before="120" w:after="120"/>
        <w:contextualSpacing/>
        <w:jc w:val="both"/>
        <w:rPr>
          <w:rFonts w:ascii="Verdana" w:hAnsi="Verdana"/>
        </w:rPr>
      </w:pPr>
      <w:r>
        <w:rPr>
          <w:rFonts w:ascii="Verdana" w:hAnsi="Verdana"/>
          <w:b/>
          <w:bCs/>
        </w:rPr>
        <w:t>Σωματείο Συνταξιούχων ΕΦΚΑ-ΙΚΑ και λοιπών ταμείων</w:t>
      </w:r>
      <w:r>
        <w:rPr>
          <w:rFonts w:ascii="Verdana" w:hAnsi="Verdana"/>
        </w:rPr>
        <w:t xml:space="preserve"> </w:t>
      </w:r>
    </w:p>
    <w:p>
      <w:pPr>
        <w:pStyle w:val="ListParagraph"/>
        <w:tabs>
          <w:tab w:val="clear" w:pos="709"/>
          <w:tab w:val="left" w:pos="993" w:leader="none"/>
        </w:tabs>
        <w:spacing w:before="120" w:after="120"/>
        <w:contextualSpacing/>
        <w:jc w:val="both"/>
        <w:rPr>
          <w:rFonts w:ascii="Verdana" w:hAnsi="Verdana"/>
          <w:b/>
        </w:rPr>
      </w:pPr>
      <w:r>
        <w:rPr>
          <w:rFonts w:ascii="Verdana" w:hAnsi="Verdana"/>
          <w:b/>
        </w:rPr>
      </w:r>
    </w:p>
    <w:p>
      <w:pPr>
        <w:pStyle w:val="ListParagraph"/>
        <w:tabs>
          <w:tab w:val="clear" w:pos="709"/>
          <w:tab w:val="left" w:pos="993" w:leader="none"/>
        </w:tabs>
        <w:spacing w:before="120" w:after="120"/>
        <w:contextualSpacing/>
        <w:jc w:val="both"/>
        <w:rPr>
          <w:rFonts w:ascii="Verdana" w:hAnsi="Verdana"/>
          <w:b/>
          <w:u w:val="single"/>
        </w:rPr>
      </w:pPr>
      <w:r>
        <w:rPr>
          <w:rFonts w:ascii="Verdana" w:hAnsi="Verdana"/>
          <w:b/>
          <w:u w:val="single"/>
        </w:rPr>
        <w:t>Σάμος</w:t>
      </w:r>
    </w:p>
    <w:p>
      <w:pPr>
        <w:pStyle w:val="ListParagraph"/>
        <w:numPr>
          <w:ilvl w:val="0"/>
          <w:numId w:val="3"/>
        </w:numPr>
        <w:tabs>
          <w:tab w:val="clear" w:pos="709"/>
          <w:tab w:val="left" w:pos="993" w:leader="none"/>
        </w:tabs>
        <w:spacing w:before="120" w:after="120"/>
        <w:contextualSpacing/>
        <w:jc w:val="both"/>
        <w:rPr>
          <w:rFonts w:ascii="Verdana" w:hAnsi="Verdana"/>
          <w:b/>
        </w:rPr>
      </w:pPr>
      <w:r>
        <w:rPr>
          <w:rFonts w:ascii="Verdana" w:hAnsi="Verdana"/>
          <w:b/>
        </w:rPr>
        <w:t>Πανασαμιακό Σωματείο ΑμεΑ «Νίκος Μένεγας – ο Ίκαρος»</w:t>
      </w:r>
    </w:p>
    <w:p>
      <w:pPr>
        <w:pStyle w:val="ListParagraph"/>
        <w:numPr>
          <w:ilvl w:val="0"/>
          <w:numId w:val="3"/>
        </w:numPr>
        <w:tabs>
          <w:tab w:val="clear" w:pos="709"/>
          <w:tab w:val="left" w:pos="993" w:leader="none"/>
        </w:tabs>
        <w:spacing w:before="120" w:after="120"/>
        <w:contextualSpacing/>
        <w:jc w:val="both"/>
        <w:rPr>
          <w:rFonts w:ascii="Verdana" w:hAnsi="Verdana"/>
          <w:b/>
        </w:rPr>
      </w:pPr>
      <w:r>
        <w:rPr>
          <w:rFonts w:ascii="Verdana" w:hAnsi="Verdana"/>
          <w:b/>
        </w:rPr>
        <w:t>Εργατικό Κέντρο Σάμου</w:t>
      </w:r>
    </w:p>
    <w:p>
      <w:pPr>
        <w:pStyle w:val="ListParagraph"/>
        <w:numPr>
          <w:ilvl w:val="0"/>
          <w:numId w:val="3"/>
        </w:numPr>
        <w:tabs>
          <w:tab w:val="clear" w:pos="709"/>
          <w:tab w:val="left" w:pos="993" w:leader="none"/>
        </w:tabs>
        <w:spacing w:before="120" w:after="120"/>
        <w:contextualSpacing/>
        <w:jc w:val="both"/>
        <w:rPr>
          <w:rFonts w:ascii="Verdana" w:hAnsi="Verdana"/>
          <w:b/>
        </w:rPr>
      </w:pPr>
      <w:r>
        <w:rPr>
          <w:rFonts w:ascii="Verdana" w:hAnsi="Verdana"/>
          <w:b/>
        </w:rPr>
        <w:t>Νομαρχιακό Τμήμα Σάμου της ΑΔΕΔΥ</w:t>
      </w:r>
    </w:p>
    <w:p>
      <w:pPr>
        <w:pStyle w:val="ListParagraph"/>
        <w:numPr>
          <w:ilvl w:val="0"/>
          <w:numId w:val="3"/>
        </w:numPr>
        <w:tabs>
          <w:tab w:val="clear" w:pos="709"/>
          <w:tab w:val="left" w:pos="993" w:leader="none"/>
        </w:tabs>
        <w:spacing w:before="120" w:after="120"/>
        <w:contextualSpacing/>
        <w:jc w:val="both"/>
        <w:rPr>
          <w:rFonts w:ascii="Verdana" w:hAnsi="Verdana"/>
          <w:b/>
        </w:rPr>
      </w:pPr>
      <w:r>
        <w:rPr>
          <w:rFonts w:ascii="Verdana" w:hAnsi="Verdana"/>
          <w:b/>
        </w:rPr>
        <w:t>Σύλλογος Δασκάλων και Νηπιαγωγών Σάμου</w:t>
      </w:r>
    </w:p>
    <w:p>
      <w:pPr>
        <w:pStyle w:val="ListParagraph"/>
        <w:numPr>
          <w:ilvl w:val="0"/>
          <w:numId w:val="3"/>
        </w:numPr>
        <w:tabs>
          <w:tab w:val="clear" w:pos="709"/>
          <w:tab w:val="left" w:pos="993" w:leader="none"/>
        </w:tabs>
        <w:spacing w:before="120" w:after="120"/>
        <w:contextualSpacing/>
        <w:jc w:val="both"/>
        <w:rPr>
          <w:rFonts w:ascii="Verdana" w:hAnsi="Verdana"/>
          <w:b/>
        </w:rPr>
      </w:pPr>
      <w:r>
        <w:rPr>
          <w:rFonts w:ascii="Verdana" w:hAnsi="Verdana"/>
          <w:b/>
        </w:rPr>
        <w:t>Σύλλογος Εργαζομένων Γενικού Νοσοκομείου Σάμου</w:t>
      </w:r>
    </w:p>
    <w:p>
      <w:pPr>
        <w:pStyle w:val="ListParagraph"/>
        <w:numPr>
          <w:ilvl w:val="0"/>
          <w:numId w:val="3"/>
        </w:numPr>
        <w:tabs>
          <w:tab w:val="clear" w:pos="709"/>
          <w:tab w:val="left" w:pos="993" w:leader="none"/>
        </w:tabs>
        <w:spacing w:before="120" w:after="120"/>
        <w:contextualSpacing/>
        <w:jc w:val="both"/>
        <w:rPr>
          <w:rFonts w:ascii="Verdana" w:hAnsi="Verdana"/>
          <w:b/>
        </w:rPr>
      </w:pPr>
      <w:r>
        <w:rPr>
          <w:rFonts w:ascii="Verdana" w:hAnsi="Verdana"/>
          <w:b/>
        </w:rPr>
        <w:t>Ένωση Νοσοκομειακών Γιατρού Σάμου</w:t>
      </w:r>
    </w:p>
    <w:p>
      <w:pPr>
        <w:pStyle w:val="ListParagraph"/>
        <w:numPr>
          <w:ilvl w:val="0"/>
          <w:numId w:val="3"/>
        </w:numPr>
        <w:tabs>
          <w:tab w:val="clear" w:pos="709"/>
          <w:tab w:val="left" w:pos="993" w:leader="none"/>
        </w:tabs>
        <w:spacing w:before="120" w:after="120"/>
        <w:contextualSpacing/>
        <w:jc w:val="both"/>
        <w:rPr>
          <w:rFonts w:ascii="Verdana" w:hAnsi="Verdana"/>
          <w:b/>
        </w:rPr>
      </w:pPr>
      <w:r>
        <w:rPr>
          <w:rFonts w:ascii="Verdana" w:hAnsi="Verdana"/>
          <w:b/>
        </w:rPr>
        <w:t>Σωματείο Εργατοτεχνικών Οικοδόμων Καρλοβάσου</w:t>
      </w:r>
    </w:p>
    <w:p>
      <w:pPr>
        <w:pStyle w:val="ListParagraph"/>
        <w:numPr>
          <w:ilvl w:val="0"/>
          <w:numId w:val="3"/>
        </w:numPr>
        <w:tabs>
          <w:tab w:val="clear" w:pos="709"/>
          <w:tab w:val="left" w:pos="993" w:leader="none"/>
        </w:tabs>
        <w:spacing w:before="120" w:after="120"/>
        <w:contextualSpacing/>
        <w:jc w:val="both"/>
        <w:rPr>
          <w:rFonts w:ascii="Verdana" w:hAnsi="Verdana"/>
          <w:b/>
        </w:rPr>
      </w:pPr>
      <w:r>
        <w:rPr>
          <w:rFonts w:ascii="Verdana" w:hAnsi="Verdana"/>
          <w:b/>
        </w:rPr>
        <w:t>Σύλλογος Ιδιωτικών Υπαλλήλων Ν. Σάμου</w:t>
      </w:r>
    </w:p>
    <w:p>
      <w:pPr>
        <w:pStyle w:val="ListParagraph"/>
        <w:numPr>
          <w:ilvl w:val="0"/>
          <w:numId w:val="3"/>
        </w:numPr>
        <w:tabs>
          <w:tab w:val="clear" w:pos="709"/>
          <w:tab w:val="left" w:pos="993" w:leader="none"/>
        </w:tabs>
        <w:spacing w:before="120" w:after="120"/>
        <w:contextualSpacing/>
        <w:jc w:val="both"/>
        <w:rPr>
          <w:rFonts w:ascii="Verdana" w:hAnsi="Verdana"/>
          <w:b/>
        </w:rPr>
      </w:pPr>
      <w:r>
        <w:rPr>
          <w:rFonts w:ascii="Verdana" w:hAnsi="Verdana"/>
          <w:b/>
        </w:rPr>
        <w:t>Σωματείο Εργαζομένων στα Ξενοδοχεία – τουριστικά Γραφεία και Επισιτιστικά Επαγγέλματα Σάμου</w:t>
      </w:r>
    </w:p>
    <w:p>
      <w:pPr>
        <w:pStyle w:val="ListParagraph"/>
        <w:numPr>
          <w:ilvl w:val="0"/>
          <w:numId w:val="3"/>
        </w:numPr>
        <w:tabs>
          <w:tab w:val="clear" w:pos="709"/>
          <w:tab w:val="left" w:pos="993" w:leader="none"/>
        </w:tabs>
        <w:spacing w:before="120" w:after="120"/>
        <w:contextualSpacing/>
        <w:jc w:val="both"/>
        <w:rPr>
          <w:rFonts w:ascii="Verdana" w:hAnsi="Verdana"/>
          <w:b/>
        </w:rPr>
      </w:pPr>
      <w:r>
        <w:rPr>
          <w:rFonts w:ascii="Verdana" w:hAnsi="Verdana"/>
          <w:b/>
        </w:rPr>
        <w:t>Σύνδεσμος Συνταξιούχων ΙΚΑ Καρλοβάσου</w:t>
      </w:r>
    </w:p>
    <w:p>
      <w:pPr>
        <w:pStyle w:val="ListParagraph"/>
        <w:tabs>
          <w:tab w:val="clear" w:pos="709"/>
          <w:tab w:val="left" w:pos="993" w:leader="none"/>
        </w:tabs>
        <w:spacing w:before="120" w:after="120"/>
        <w:contextualSpacing/>
        <w:jc w:val="both"/>
        <w:rPr>
          <w:rFonts w:ascii="Verdana" w:hAnsi="Verdana"/>
        </w:rPr>
      </w:pPr>
      <w:r>
        <w:rPr>
          <w:rFonts w:ascii="Verdana" w:hAnsi="Verdana"/>
        </w:rPr>
      </w:r>
    </w:p>
    <w:p>
      <w:pPr>
        <w:pStyle w:val="ListParagraph"/>
        <w:tabs>
          <w:tab w:val="clear" w:pos="709"/>
          <w:tab w:val="left" w:pos="993" w:leader="none"/>
        </w:tabs>
        <w:spacing w:before="120" w:after="120"/>
        <w:contextualSpacing/>
        <w:jc w:val="both"/>
        <w:rPr>
          <w:rFonts w:ascii="Verdana" w:hAnsi="Verdana"/>
          <w:b/>
          <w:u w:val="single"/>
        </w:rPr>
      </w:pPr>
      <w:r>
        <w:rPr>
          <w:rFonts w:ascii="Verdana" w:hAnsi="Verdana"/>
          <w:b/>
          <w:u w:val="single"/>
        </w:rPr>
        <w:t>Λήμνος</w:t>
      </w:r>
    </w:p>
    <w:p>
      <w:pPr>
        <w:pStyle w:val="ListParagraph"/>
        <w:numPr>
          <w:ilvl w:val="0"/>
          <w:numId w:val="3"/>
        </w:numPr>
        <w:tabs>
          <w:tab w:val="clear" w:pos="709"/>
          <w:tab w:val="left" w:pos="993" w:leader="none"/>
        </w:tabs>
        <w:spacing w:before="120" w:after="120"/>
        <w:contextualSpacing/>
        <w:jc w:val="both"/>
        <w:rPr>
          <w:rFonts w:ascii="Verdana" w:hAnsi="Verdana"/>
          <w:b/>
        </w:rPr>
      </w:pPr>
      <w:r>
        <w:rPr>
          <w:rFonts w:ascii="Verdana" w:hAnsi="Verdana"/>
          <w:b/>
        </w:rPr>
        <w:t>Σύλλογος Γονέων Κηδεμόνων και φίλων ΑμεΑ «Ορίζοντες»</w:t>
      </w:r>
    </w:p>
    <w:p>
      <w:pPr>
        <w:pStyle w:val="ListParagraph"/>
        <w:numPr>
          <w:ilvl w:val="0"/>
          <w:numId w:val="3"/>
        </w:numPr>
        <w:tabs>
          <w:tab w:val="clear" w:pos="709"/>
          <w:tab w:val="left" w:pos="993" w:leader="none"/>
        </w:tabs>
        <w:spacing w:before="120" w:after="120"/>
        <w:contextualSpacing/>
        <w:jc w:val="both"/>
        <w:rPr>
          <w:rFonts w:ascii="Verdana" w:hAnsi="Verdana"/>
          <w:b/>
        </w:rPr>
      </w:pPr>
      <w:r>
        <w:rPr>
          <w:rFonts w:ascii="Verdana" w:hAnsi="Verdana"/>
          <w:b/>
        </w:rPr>
        <w:t>Σύλλογος Εκπαιδευτικών Πρωτοβάθμιας Εκπαίδευσης Λήμνου</w:t>
      </w:r>
    </w:p>
    <w:p>
      <w:pPr>
        <w:pStyle w:val="ListParagraph"/>
        <w:numPr>
          <w:ilvl w:val="0"/>
          <w:numId w:val="3"/>
        </w:numPr>
        <w:tabs>
          <w:tab w:val="clear" w:pos="709"/>
          <w:tab w:val="left" w:pos="993" w:leader="none"/>
        </w:tabs>
        <w:spacing w:before="120" w:after="120"/>
        <w:contextualSpacing/>
        <w:jc w:val="both"/>
        <w:rPr>
          <w:rFonts w:ascii="Verdana" w:hAnsi="Verdana"/>
          <w:b/>
        </w:rPr>
      </w:pPr>
      <w:r>
        <w:rPr>
          <w:rFonts w:ascii="Verdana" w:hAnsi="Verdana"/>
          <w:b/>
        </w:rPr>
        <w:t>ΕΛΜΕ Λήμνου και Αγίου Ευστρατίου</w:t>
      </w:r>
    </w:p>
    <w:p>
      <w:pPr>
        <w:pStyle w:val="ListParagraph"/>
        <w:numPr>
          <w:ilvl w:val="0"/>
          <w:numId w:val="3"/>
        </w:numPr>
        <w:tabs>
          <w:tab w:val="clear" w:pos="709"/>
          <w:tab w:val="left" w:pos="993" w:leader="none"/>
        </w:tabs>
        <w:spacing w:before="120" w:after="120"/>
        <w:contextualSpacing/>
        <w:jc w:val="both"/>
        <w:rPr>
          <w:rFonts w:ascii="Verdana" w:hAnsi="Verdana"/>
          <w:b/>
        </w:rPr>
      </w:pPr>
      <w:r>
        <w:rPr>
          <w:rFonts w:ascii="Verdana" w:hAnsi="Verdana"/>
          <w:b/>
        </w:rPr>
        <w:t xml:space="preserve">Κατάστημα Λήμνου Παλλεσβιακού Εργατικού Κέντρου </w:t>
      </w:r>
    </w:p>
    <w:p>
      <w:pPr>
        <w:pStyle w:val="ListParagraph"/>
        <w:numPr>
          <w:ilvl w:val="0"/>
          <w:numId w:val="3"/>
        </w:numPr>
        <w:tabs>
          <w:tab w:val="clear" w:pos="709"/>
          <w:tab w:val="left" w:pos="993" w:leader="none"/>
        </w:tabs>
        <w:spacing w:before="120" w:after="120"/>
        <w:contextualSpacing/>
        <w:jc w:val="both"/>
        <w:rPr>
          <w:rFonts w:ascii="Verdana" w:hAnsi="Verdana"/>
          <w:b/>
        </w:rPr>
      </w:pPr>
      <w:r>
        <w:rPr>
          <w:rFonts w:ascii="Verdana" w:hAnsi="Verdana"/>
          <w:b/>
        </w:rPr>
        <w:t>Νομαρχιακό Τμήμα Λήμνου της ΑΔΕΔΥ</w:t>
      </w:r>
    </w:p>
    <w:p>
      <w:pPr>
        <w:pStyle w:val="ListParagraph"/>
        <w:tabs>
          <w:tab w:val="clear" w:pos="709"/>
          <w:tab w:val="left" w:pos="993" w:leader="none"/>
        </w:tabs>
        <w:spacing w:before="120" w:after="120"/>
        <w:contextualSpacing/>
        <w:jc w:val="both"/>
        <w:rPr>
          <w:rFonts w:ascii="Verdana" w:hAnsi="Verdana"/>
          <w:b/>
        </w:rPr>
      </w:pPr>
      <w:r>
        <w:rPr>
          <w:rFonts w:ascii="Verdana" w:hAnsi="Verdana"/>
          <w:b/>
        </w:rPr>
      </w:r>
    </w:p>
    <w:p>
      <w:pPr>
        <w:pStyle w:val="ListParagraph"/>
        <w:tabs>
          <w:tab w:val="clear" w:pos="709"/>
          <w:tab w:val="left" w:pos="993" w:leader="none"/>
        </w:tabs>
        <w:spacing w:before="120" w:after="120"/>
        <w:contextualSpacing/>
        <w:jc w:val="both"/>
        <w:rPr>
          <w:rFonts w:ascii="Verdana" w:hAnsi="Verdana"/>
          <w:b/>
          <w:u w:val="single"/>
        </w:rPr>
      </w:pPr>
      <w:r>
        <w:rPr>
          <w:rFonts w:ascii="Verdana" w:hAnsi="Verdana"/>
          <w:b/>
          <w:u w:val="single"/>
        </w:rPr>
        <w:t>Λέσβος</w:t>
      </w:r>
    </w:p>
    <w:p>
      <w:pPr>
        <w:pStyle w:val="ListParagraph"/>
        <w:numPr>
          <w:ilvl w:val="0"/>
          <w:numId w:val="3"/>
        </w:numPr>
        <w:tabs>
          <w:tab w:val="clear" w:pos="709"/>
          <w:tab w:val="left" w:pos="993" w:leader="none"/>
        </w:tabs>
        <w:spacing w:before="120" w:after="120"/>
        <w:contextualSpacing/>
        <w:jc w:val="both"/>
        <w:rPr>
          <w:rFonts w:ascii="Verdana" w:hAnsi="Verdana"/>
          <w:b/>
        </w:rPr>
      </w:pPr>
      <w:r>
        <w:rPr>
          <w:rFonts w:ascii="Verdana" w:hAnsi="Verdana"/>
          <w:b/>
        </w:rPr>
        <w:t>Μικτό ΚΔΗΦ για ΑμεΑ «Η Κυψέλη».</w:t>
      </w:r>
    </w:p>
    <w:p>
      <w:pPr>
        <w:pStyle w:val="ListParagraph"/>
        <w:numPr>
          <w:ilvl w:val="0"/>
          <w:numId w:val="3"/>
        </w:numPr>
        <w:tabs>
          <w:tab w:val="clear" w:pos="709"/>
          <w:tab w:val="left" w:pos="993" w:leader="none"/>
        </w:tabs>
        <w:spacing w:before="120" w:after="120"/>
        <w:contextualSpacing/>
        <w:jc w:val="both"/>
        <w:rPr>
          <w:rFonts w:ascii="Verdana" w:hAnsi="Verdana"/>
          <w:b/>
        </w:rPr>
      </w:pPr>
      <w:r>
        <w:rPr>
          <w:rFonts w:ascii="Verdana" w:hAnsi="Verdana"/>
          <w:b/>
        </w:rPr>
        <w:t>Παλλεσβιακό Εργατοϋπαλληλικό Κέντρο</w:t>
      </w:r>
    </w:p>
    <w:p>
      <w:pPr>
        <w:pStyle w:val="ListParagraph"/>
        <w:numPr>
          <w:ilvl w:val="0"/>
          <w:numId w:val="3"/>
        </w:numPr>
        <w:tabs>
          <w:tab w:val="clear" w:pos="709"/>
          <w:tab w:val="left" w:pos="993" w:leader="none"/>
        </w:tabs>
        <w:spacing w:before="120" w:after="120"/>
        <w:contextualSpacing/>
        <w:rPr>
          <w:rFonts w:ascii="Verdana" w:hAnsi="Verdana"/>
          <w:b/>
        </w:rPr>
      </w:pPr>
      <w:r>
        <w:rPr>
          <w:rFonts w:ascii="Verdana" w:hAnsi="Verdana"/>
          <w:b/>
        </w:rPr>
        <w:t xml:space="preserve">Σύλλογος ΑΓΚΥΡΑ (Φίλων και ασθενών με ΙΦΝΕ και πεπτικές παθήσεις) </w:t>
      </w:r>
    </w:p>
    <w:p>
      <w:pPr>
        <w:pStyle w:val="ListParagraph"/>
        <w:numPr>
          <w:ilvl w:val="0"/>
          <w:numId w:val="3"/>
        </w:numPr>
        <w:tabs>
          <w:tab w:val="clear" w:pos="709"/>
          <w:tab w:val="left" w:pos="993" w:leader="none"/>
        </w:tabs>
        <w:spacing w:before="120" w:after="120"/>
        <w:contextualSpacing/>
        <w:rPr>
          <w:rFonts w:ascii="Verdana" w:hAnsi="Verdana"/>
          <w:b/>
        </w:rPr>
      </w:pPr>
      <w:r>
        <w:rPr>
          <w:rFonts w:ascii="Verdana" w:hAnsi="Verdana"/>
          <w:b/>
        </w:rPr>
        <w:t>Ομάδα Γυναικών Μυτιληνιών (μέλος Ομ. Γυναικών Ελλάδας)</w:t>
      </w:r>
    </w:p>
    <w:p>
      <w:pPr>
        <w:pStyle w:val="ListParagraph"/>
        <w:tabs>
          <w:tab w:val="clear" w:pos="709"/>
          <w:tab w:val="left" w:pos="993" w:leader="none"/>
        </w:tabs>
        <w:spacing w:before="120" w:after="120"/>
        <w:contextualSpacing/>
        <w:jc w:val="both"/>
        <w:rPr>
          <w:rFonts w:ascii="Verdana" w:hAnsi="Verdana"/>
          <w:b/>
        </w:rPr>
      </w:pPr>
      <w:r>
        <w:rPr>
          <w:rFonts w:ascii="Verdana" w:hAnsi="Verdana"/>
          <w:b/>
        </w:rPr>
      </w:r>
    </w:p>
    <w:p>
      <w:pPr>
        <w:pStyle w:val="ListParagraph"/>
        <w:tabs>
          <w:tab w:val="clear" w:pos="709"/>
          <w:tab w:val="left" w:pos="993" w:leader="none"/>
        </w:tabs>
        <w:spacing w:before="120" w:after="120"/>
        <w:contextualSpacing/>
        <w:jc w:val="both"/>
        <w:rPr>
          <w:rFonts w:ascii="Verdana" w:hAnsi="Verdana"/>
          <w:b/>
          <w:u w:val="single"/>
        </w:rPr>
      </w:pPr>
      <w:r>
        <w:rPr>
          <w:rFonts w:ascii="Verdana" w:hAnsi="Verdana"/>
          <w:b/>
          <w:u w:val="single"/>
        </w:rPr>
        <w:t>Ικαρία</w:t>
      </w:r>
    </w:p>
    <w:p>
      <w:pPr>
        <w:pStyle w:val="ListParagraph"/>
        <w:numPr>
          <w:ilvl w:val="0"/>
          <w:numId w:val="3"/>
        </w:numPr>
        <w:tabs>
          <w:tab w:val="clear" w:pos="709"/>
          <w:tab w:val="left" w:pos="993" w:leader="none"/>
        </w:tabs>
        <w:spacing w:before="120" w:after="120"/>
        <w:contextualSpacing/>
        <w:jc w:val="both"/>
        <w:rPr>
          <w:rFonts w:ascii="Verdana" w:hAnsi="Verdana"/>
          <w:b/>
        </w:rPr>
      </w:pPr>
      <w:r>
        <w:rPr>
          <w:rFonts w:ascii="Verdana" w:hAnsi="Verdana"/>
          <w:b/>
        </w:rPr>
        <w:t>Σύλλογος Γονέων και Κηδεμόνων φίλων ΑμεΑ και αναπήρων Ικαρίας «Η Ηλιαχτίδα»</w:t>
      </w:r>
    </w:p>
    <w:p>
      <w:pPr>
        <w:pStyle w:val="ListParagraph"/>
        <w:numPr>
          <w:ilvl w:val="0"/>
          <w:numId w:val="3"/>
        </w:numPr>
        <w:tabs>
          <w:tab w:val="clear" w:pos="709"/>
          <w:tab w:val="left" w:pos="993" w:leader="none"/>
        </w:tabs>
        <w:spacing w:before="120" w:after="120"/>
        <w:contextualSpacing/>
        <w:jc w:val="both"/>
        <w:rPr>
          <w:rFonts w:ascii="Verdana" w:hAnsi="Verdana"/>
          <w:b/>
        </w:rPr>
      </w:pPr>
      <w:r>
        <w:rPr>
          <w:rFonts w:ascii="Verdana" w:hAnsi="Verdana"/>
          <w:b/>
        </w:rPr>
        <w:t>Σύλλογος Εκπαιδευτικών Π.Ε. Ικαρίας-Φούρνων</w:t>
      </w:r>
    </w:p>
    <w:p>
      <w:pPr>
        <w:pStyle w:val="ListParagraph"/>
        <w:numPr>
          <w:ilvl w:val="0"/>
          <w:numId w:val="3"/>
        </w:numPr>
        <w:tabs>
          <w:tab w:val="clear" w:pos="709"/>
          <w:tab w:val="left" w:pos="993" w:leader="none"/>
        </w:tabs>
        <w:spacing w:before="120" w:after="120"/>
        <w:contextualSpacing/>
        <w:jc w:val="both"/>
        <w:rPr>
          <w:rFonts w:ascii="Verdana" w:hAnsi="Verdana"/>
          <w:b/>
        </w:rPr>
      </w:pPr>
      <w:r>
        <w:rPr>
          <w:rFonts w:ascii="Verdana" w:hAnsi="Verdana"/>
          <w:b/>
        </w:rPr>
        <w:t>Ένωση Γονέων Σχολείων Ικαρίας</w:t>
      </w:r>
    </w:p>
    <w:p>
      <w:pPr>
        <w:pStyle w:val="ListParagraph"/>
        <w:numPr>
          <w:ilvl w:val="0"/>
          <w:numId w:val="3"/>
        </w:numPr>
        <w:tabs>
          <w:tab w:val="clear" w:pos="709"/>
          <w:tab w:val="left" w:pos="993" w:leader="none"/>
        </w:tabs>
        <w:spacing w:before="120" w:after="120"/>
        <w:contextualSpacing/>
        <w:jc w:val="both"/>
        <w:rPr>
          <w:rFonts w:ascii="Verdana" w:hAnsi="Verdana"/>
          <w:b/>
        </w:rPr>
      </w:pPr>
      <w:r>
        <w:rPr>
          <w:rFonts w:ascii="Verdana" w:hAnsi="Verdana"/>
          <w:b/>
        </w:rPr>
        <w:t>Συνδικάτο Οικοδόμων &amp; Συναφών Επαγγελμάτων Ικαρίας-Φούρνων</w:t>
      </w:r>
    </w:p>
    <w:p>
      <w:pPr>
        <w:pStyle w:val="ListParagraph"/>
        <w:numPr>
          <w:ilvl w:val="0"/>
          <w:numId w:val="3"/>
        </w:numPr>
        <w:tabs>
          <w:tab w:val="clear" w:pos="709"/>
          <w:tab w:val="left" w:pos="993" w:leader="none"/>
        </w:tabs>
        <w:spacing w:before="120" w:after="120"/>
        <w:contextualSpacing/>
        <w:jc w:val="both"/>
        <w:rPr>
          <w:rFonts w:ascii="Verdana" w:hAnsi="Verdana"/>
          <w:b/>
        </w:rPr>
      </w:pPr>
      <w:r>
        <w:rPr>
          <w:rFonts w:ascii="Verdana" w:hAnsi="Verdana"/>
          <w:b/>
        </w:rPr>
        <w:t>Σωματείο Ξενοδοχοϋπαλλήλων &amp; Συναφών Επαγγελμάτων Ικαρίας-Φούρνων</w:t>
      </w:r>
    </w:p>
    <w:p>
      <w:pPr>
        <w:pStyle w:val="ListParagraph"/>
        <w:numPr>
          <w:ilvl w:val="0"/>
          <w:numId w:val="3"/>
        </w:numPr>
        <w:tabs>
          <w:tab w:val="clear" w:pos="709"/>
          <w:tab w:val="left" w:pos="993" w:leader="none"/>
        </w:tabs>
        <w:spacing w:before="120" w:after="120"/>
        <w:contextualSpacing/>
        <w:jc w:val="both"/>
        <w:rPr>
          <w:rFonts w:ascii="Verdana" w:hAnsi="Verdana"/>
          <w:b/>
        </w:rPr>
      </w:pPr>
      <w:r>
        <w:rPr>
          <w:rFonts w:ascii="Verdana" w:hAnsi="Verdana"/>
          <w:b/>
        </w:rPr>
        <w:t>Ένωση Τεχνικών ΔΕΗ-ΚΗΕ (παράρτημα Σάμου-Ικαρίας)</w:t>
      </w:r>
    </w:p>
    <w:p>
      <w:pPr>
        <w:pStyle w:val="ListParagraph"/>
        <w:numPr>
          <w:ilvl w:val="0"/>
          <w:numId w:val="3"/>
        </w:numPr>
        <w:tabs>
          <w:tab w:val="clear" w:pos="709"/>
          <w:tab w:val="left" w:pos="993" w:leader="none"/>
        </w:tabs>
        <w:spacing w:before="120" w:after="120"/>
        <w:contextualSpacing/>
        <w:jc w:val="both"/>
        <w:rPr>
          <w:rFonts w:ascii="Verdana" w:hAnsi="Verdana"/>
          <w:b/>
        </w:rPr>
      </w:pPr>
      <w:r>
        <w:rPr>
          <w:rFonts w:ascii="Verdana" w:hAnsi="Verdana"/>
          <w:b/>
        </w:rPr>
        <w:t>Σωματείο Εργαζομένων Δήμων Ικαρίας &amp; Φούρνων</w:t>
      </w:r>
    </w:p>
    <w:p>
      <w:pPr>
        <w:pStyle w:val="ListParagraph"/>
        <w:numPr>
          <w:ilvl w:val="0"/>
          <w:numId w:val="3"/>
        </w:numPr>
        <w:tabs>
          <w:tab w:val="clear" w:pos="709"/>
          <w:tab w:val="left" w:pos="993" w:leader="none"/>
        </w:tabs>
        <w:spacing w:before="120" w:after="120"/>
        <w:contextualSpacing/>
        <w:jc w:val="both"/>
        <w:rPr>
          <w:rFonts w:ascii="Verdana" w:hAnsi="Verdana"/>
          <w:b/>
        </w:rPr>
      </w:pPr>
      <w:r>
        <w:rPr>
          <w:rFonts w:ascii="Verdana" w:hAnsi="Verdana"/>
          <w:b/>
        </w:rPr>
        <w:t>Σύλλογος αυτοαπασχολουμένων, εμπόρων, βιοτεχνών και επαγγελματιών Ικαρίας</w:t>
      </w:r>
    </w:p>
    <w:p>
      <w:pPr>
        <w:pStyle w:val="ListParagraph"/>
        <w:numPr>
          <w:ilvl w:val="0"/>
          <w:numId w:val="3"/>
        </w:numPr>
        <w:tabs>
          <w:tab w:val="clear" w:pos="709"/>
          <w:tab w:val="left" w:pos="993" w:leader="none"/>
        </w:tabs>
        <w:spacing w:before="120" w:after="120"/>
        <w:contextualSpacing/>
        <w:jc w:val="both"/>
        <w:rPr>
          <w:rFonts w:ascii="Verdana" w:hAnsi="Verdana"/>
          <w:b/>
        </w:rPr>
      </w:pPr>
      <w:r>
        <w:rPr>
          <w:rFonts w:ascii="Verdana" w:hAnsi="Verdana"/>
          <w:b/>
        </w:rPr>
        <w:t>Σωματείο Συνταξιούχων Μισθωτών Ικαρίας - Φούρνων</w:t>
      </w:r>
    </w:p>
    <w:sectPr>
      <w:headerReference w:type="default" r:id="rId2"/>
      <w:footerReference w:type="default" r:id="rId3"/>
      <w:footnotePr>
        <w:numFmt w:val="decimal"/>
      </w:footnotePr>
      <w:type w:val="nextPage"/>
      <w:pgSz w:w="11906" w:h="16838"/>
      <w:pgMar w:left="900" w:right="746" w:gutter="0" w:header="624" w:top="1985" w:footer="403" w:bottom="99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Times New Roman">
    <w:charset w:val="a1"/>
    <w:family w:val="roman"/>
    <w:pitch w:val="variable"/>
  </w:font>
  <w:font w:name="Calibri">
    <w:charset w:val="a1"/>
    <w:family w:val="roman"/>
    <w:pitch w:val="variable"/>
  </w:font>
  <w:font w:name="Liberation Sans">
    <w:altName w:val="Arial"/>
    <w:charset w:val="a1"/>
    <w:family w:val="swiss"/>
    <w:pitch w:val="variable"/>
  </w:font>
  <w:font w:name="Tahoma">
    <w:charset w:val="a1"/>
    <w:family w:val="roman"/>
    <w:pitch w:val="variable"/>
  </w:font>
  <w:font w:name="Arial">
    <w:charset w:val="a1"/>
    <w:family w:val="roman"/>
    <w:pitch w:val="variable"/>
  </w:font>
  <w:font w:name="Verdana">
    <w:charset w:val="a1"/>
    <w:family w:val="roman"/>
    <w:pitch w:val="variable"/>
  </w:font>
  <w:font w:name="Franklin Gothic Medium">
    <w:charset w:val="a1"/>
    <w:family w:val="roman"/>
    <w:pitch w:val="variable"/>
  </w:font>
  <w:font w:name="Verdana">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drawing>
        <wp:anchor behindDoc="1" distT="0" distB="0" distL="114300" distR="114300" simplePos="0" locked="0" layoutInCell="0" allowOverlap="1" relativeHeight="13">
          <wp:simplePos x="0" y="0"/>
          <wp:positionH relativeFrom="column">
            <wp:posOffset>0</wp:posOffset>
          </wp:positionH>
          <wp:positionV relativeFrom="paragraph">
            <wp:posOffset>138430</wp:posOffset>
          </wp:positionV>
          <wp:extent cx="6159500" cy="14605"/>
          <wp:effectExtent l="0" t="0" r="0" b="0"/>
          <wp:wrapTopAndBottom/>
          <wp:docPr id="3" name="Εικόνα 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51" descr=""/>
                  <pic:cNvPicPr>
                    <a:picLocks noChangeAspect="1" noChangeArrowheads="1"/>
                  </pic:cNvPicPr>
                </pic:nvPicPr>
                <pic:blipFill>
                  <a:blip r:embed="rId1"/>
                  <a:stretch>
                    <a:fillRect/>
                  </a:stretch>
                </pic:blipFill>
                <pic:spPr bwMode="auto">
                  <a:xfrm>
                    <a:off x="0" y="0"/>
                    <a:ext cx="6159500" cy="14605"/>
                  </a:xfrm>
                  <a:prstGeom prst="rect">
                    <a:avLst/>
                  </a:prstGeom>
                </pic:spPr>
              </pic:pic>
            </a:graphicData>
          </a:graphic>
        </wp:anchor>
      </w:drawing>
    </w:r>
  </w:p>
  <w:p>
    <w:pPr>
      <w:pStyle w:val="Footer"/>
      <w:jc w:val="right"/>
      <w:rPr/>
    </w:pPr>
    <w:r>
      <w:rPr/>
      <w:t>Δημοκρατίας 8, Χίος, Τ.Κ. 82131</w:t>
    </w:r>
  </w:p>
  <w:p>
    <w:pPr>
      <w:pStyle w:val="Footer"/>
      <w:tabs>
        <w:tab w:val="clear" w:pos="4153"/>
        <w:tab w:val="clear" w:pos="8306"/>
      </w:tabs>
      <w:jc w:val="right"/>
      <w:rPr/>
    </w:pPr>
    <w:r>
      <w:rPr/>
      <w:tab/>
      <w:tab/>
      <w:tab/>
      <w:t xml:space="preserve">Τηλ.: 22710-20034, </w:t>
    </w:r>
    <w:r>
      <w:rPr>
        <w:lang w:val="en-US"/>
      </w:rPr>
      <w:t>fax</w:t>
    </w:r>
    <w:r>
      <w:rPr/>
      <w:t xml:space="preserve">: 22710 24130, </w:t>
    </w:r>
    <w:r>
      <w:rPr>
        <w:lang w:val="en-US"/>
      </w:rPr>
      <w:t>email</w:t>
    </w:r>
    <w:r>
      <w:rPr/>
      <w:t xml:space="preserve">: </w:t>
    </w:r>
    <w:hyperlink r:id="rId2">
      <w:r>
        <w:rPr>
          <w:rStyle w:val="Hyperlink"/>
          <w:lang w:val="en-US"/>
        </w:rPr>
        <w:t>poba</w:t>
      </w:r>
      <w:r>
        <w:rPr>
          <w:rStyle w:val="Hyperlink"/>
        </w:rPr>
        <w:t>.</w:t>
      </w:r>
      <w:r>
        <w:rPr>
          <w:rStyle w:val="Hyperlink"/>
          <w:lang w:val="en-US"/>
        </w:rPr>
        <w:t>amea</w:t>
      </w:r>
      <w:r>
        <w:rPr>
          <w:rStyle w:val="Hyperlink"/>
        </w:rPr>
        <w:t>@</w:t>
      </w:r>
      <w:r>
        <w:rPr>
          <w:rStyle w:val="Hyperlink"/>
          <w:lang w:val="en-US"/>
        </w:rPr>
        <w:t>gmail</w:t>
      </w:r>
      <w:r>
        <w:rPr>
          <w:rStyle w:val="Hyperlink"/>
        </w:rPr>
        <w:t>.</w:t>
      </w:r>
      <w:r>
        <w:rPr>
          <w:rStyle w:val="Hyperlink"/>
          <w:lang w:val="en-US"/>
        </w:rPr>
        <w:t>com</w:t>
      </w:r>
    </w:hyperlink>
    <w:r>
      <w:rPr/>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
        <w:jc w:val="both"/>
        <w:rPr>
          <w:sz w:val="18"/>
          <w:szCs w:val="18"/>
        </w:rPr>
      </w:pPr>
      <w:r>
        <w:rPr>
          <w:rStyle w:val="Style14"/>
        </w:rPr>
        <w:footnoteRef/>
      </w:r>
      <w:r>
        <w:rPr/>
        <w:t xml:space="preserve"> </w:t>
      </w:r>
      <w:r>
        <w:rPr>
          <w:b/>
          <w:sz w:val="18"/>
          <w:szCs w:val="18"/>
        </w:rPr>
        <w:t xml:space="preserve">Βιοτικό επίπεδο: </w:t>
      </w:r>
      <w:r>
        <w:rPr>
          <w:sz w:val="18"/>
          <w:szCs w:val="18"/>
        </w:rPr>
        <w:t>Η Περιφέρεια Βορείου Αιγαίου έρχεται πρώτη στον δείκτη φτώχειας και κοινωνικού αποκλεισμού των ατόμων με σοβαρή αναπηρία: στην ηλικία 18-64 το ποσοστό των φτωχών και αποκλεισμένων πολίτων ανέρχεται στο τρομακτικό ποσοστό του 71,6% (Ελλάδα: 54%).</w:t>
      </w:r>
    </w:p>
    <w:p>
      <w:pPr>
        <w:pStyle w:val="Normal"/>
        <w:jc w:val="both"/>
        <w:rPr>
          <w:sz w:val="18"/>
          <w:szCs w:val="18"/>
        </w:rPr>
      </w:pPr>
      <w:r>
        <w:rPr>
          <w:b/>
          <w:sz w:val="18"/>
          <w:szCs w:val="18"/>
        </w:rPr>
        <w:t>Φροντίδα στο σπίτι:</w:t>
      </w:r>
      <w:r>
        <w:rPr>
          <w:sz w:val="18"/>
          <w:szCs w:val="18"/>
        </w:rPr>
        <w:t xml:space="preserve"> Μόνο τα 2 στα 10 νοικοκυριά της Περιφέρειας που έχουν μέλη με ανάγκες φροντίδας ή υποστήριξης (λόγω αναπηρίας/ηλικίας ή χρόνιας πάθησης), έχουν την οικονομική δυνατότητα να καλύψουν τις εξειδικευμένες ανάγκες αυτών των μελών (π.χ. εξειδικευμένες υπηρεσίες φροντίδας, αποκατάστασης, εκπαίδευσης ή αγοράς τεχνικών βοηθημάτων), ενώ στην πλειονότητα αυτών των νοικοκυριών, οι ανάγκες φροντίδας βαρύνουν πρωτίστως τα ίδια τα μέλη τους. Στο Βόρειο Αιγαίο καταγράφεται το υψηλότερο ποσοστό νοικοκυριών με μέλη που χρήζουν φροντίδας/υποστήριξης που αναφέρουν ως βασικό τρόπο κάλυψης των αναγκών τη χρήση ιδιωτικών υπηρεσιών φροντίδας κατ’ οίκον με κάλυψη της δαπάνης από τον προϋπολογισμό του νοικοκυριού (20,8%). Υψηλότερο του εθνικού μέσου είναι επίσης και το ποσοστό των νοικοκυριών με μέλη που χρήζουν φροντίδας που αναφέρουν (είτε ως βασικό, είτε ως δευτερεύων τρόπο κάλυψης των αναγκών φροντίδας) τη χρήση δημόσιων υπηρεσιών υποστήριξης όπως το πρόγραμμα «Βοήθεια στο σπίτι».</w:t>
      </w:r>
    </w:p>
    <w:p>
      <w:pPr>
        <w:pStyle w:val="Normal"/>
        <w:jc w:val="both"/>
        <w:rPr>
          <w:sz w:val="18"/>
          <w:szCs w:val="18"/>
        </w:rPr>
      </w:pPr>
      <w:r>
        <w:rPr>
          <w:b/>
          <w:sz w:val="18"/>
          <w:szCs w:val="18"/>
        </w:rPr>
        <w:t>Απασχόληση:</w:t>
      </w:r>
      <w:r>
        <w:rPr>
          <w:sz w:val="18"/>
          <w:szCs w:val="18"/>
        </w:rPr>
        <w:t xml:space="preserve"> Το ποσοστό συμμετοχής στην απασχόληση των ατόμων με σοβαρή αναπηρία ανέρχεται στο 31,8% (Ελλάδα: 24,3%). Παρότι αυτό το ποσοστό είναι το υψηλότερο μεταξύ των 13 Περιφερειών της χώρας, παραμένει ιδιαίτερα χαμηλό σε σύγκριση με το ποσοστό απασχολούμενων στον πληθυσμό χωρίς αναπηρία.</w:t>
      </w:r>
    </w:p>
    <w:p>
      <w:pPr>
        <w:pStyle w:val="Normal"/>
        <w:jc w:val="both"/>
        <w:rPr>
          <w:sz w:val="18"/>
          <w:szCs w:val="18"/>
        </w:rPr>
      </w:pPr>
      <w:r>
        <w:rPr>
          <w:b/>
          <w:sz w:val="18"/>
          <w:szCs w:val="18"/>
        </w:rPr>
        <w:t>Εκπαίδευση:</w:t>
      </w:r>
      <w:r>
        <w:rPr>
          <w:sz w:val="18"/>
          <w:szCs w:val="18"/>
        </w:rPr>
        <w:t xml:space="preserve"> Το ποσοστό των ατόμων με σοβαρή αναπηρία που έχουν ολοκληρώσει τριτοβάθμια εκπαίδευση (στην ηλικιακή ομάδα 25 με 64 ετών) υπολογίζεται στο 5%, που συνιστά και ένα από τα χαμηλότερα ποσοστά σε όλη την επικράτεια (Ελλάδα: 15,7%). Παράλληλα, περισσότεροι από 6 στους 10 πολίτες με σοβαρή αναπηρία στο Βόρειο Αιγαίο, δεν έχουν ολοκληρώσει ανώτερη δευτεροβάθμια εκπαίδευση.</w:t>
      </w:r>
    </w:p>
    <w:p>
      <w:pPr>
        <w:pStyle w:val="Normal"/>
        <w:jc w:val="both"/>
        <w:rPr>
          <w:sz w:val="18"/>
          <w:szCs w:val="18"/>
        </w:rPr>
      </w:pPr>
      <w:r>
        <w:rPr>
          <w:b/>
          <w:sz w:val="18"/>
          <w:szCs w:val="18"/>
        </w:rPr>
        <w:t>Προσβασιμότητα υποδομών:</w:t>
      </w:r>
      <w:r>
        <w:rPr>
          <w:sz w:val="18"/>
          <w:szCs w:val="18"/>
        </w:rPr>
        <w:t xml:space="preserve"> Σημαντικά εμπόδια στη διαβίωση των ατόμων με αναπηρία στην Περιφέρεια θέτουν τα προβλήματα προσβασιμότητας στον αστικό, περιαστικό ιστό, στα τοπικά μέσα μεταφοράς, στις θαλάσσιες μεταφορές και στα δημόσια κτήρια.</w:t>
      </w:r>
    </w:p>
    <w:p>
      <w:pPr>
        <w:pStyle w:val="Normal"/>
        <w:jc w:val="both"/>
        <w:rPr>
          <w:sz w:val="18"/>
          <w:szCs w:val="18"/>
        </w:rPr>
      </w:pPr>
      <w:r>
        <w:rPr>
          <w:b/>
          <w:sz w:val="18"/>
          <w:szCs w:val="18"/>
        </w:rPr>
        <w:t>Ψηφιακή Ανισότητα:</w:t>
      </w:r>
      <w:r>
        <w:rPr>
          <w:sz w:val="18"/>
          <w:szCs w:val="18"/>
        </w:rPr>
        <w:t xml:space="preserve"> Σύνδεση στο διαδίκτυο διαθέτει μόνο το 26,4% των κατοίκων με σοβαρή αναπηρία.</w:t>
      </w:r>
    </w:p>
    <w:p>
      <w:pPr>
        <w:pStyle w:val="Normal"/>
        <w:jc w:val="both"/>
        <w:rPr>
          <w:sz w:val="18"/>
          <w:szCs w:val="18"/>
        </w:rPr>
      </w:pPr>
      <w:r>
        <w:rPr>
          <w:b/>
          <w:sz w:val="18"/>
          <w:szCs w:val="18"/>
        </w:rPr>
        <w:t>Υγεία:</w:t>
      </w:r>
      <w:r>
        <w:rPr>
          <w:sz w:val="18"/>
          <w:szCs w:val="18"/>
        </w:rPr>
        <w:t xml:space="preserve"> Το ποσοστό των κατοίκων του Βορείου Αιγαίου με σοβαρή αναπηρία που δεν ικανοποίησε ανάγκες σε ιατρική εξέταση ή θεραπεία τους τελευταίους 12 μήνες (λόγω οικονομικής δυσκολίας, μεγάλης λίστας αναμονής ή μεγάλης απόστασης /έλλειψη τρόπου μετακίνησης) είναι το 2ο υψηλότερο στην επικράτεια και ανέρχεται σε 35,6%.</w:t>
      </w:r>
    </w:p>
    <w:p>
      <w:pPr>
        <w:pStyle w:val="Normal"/>
        <w:jc w:val="both"/>
        <w:rPr>
          <w:sz w:val="18"/>
          <w:szCs w:val="18"/>
        </w:rPr>
      </w:pPr>
      <w:r>
        <w:rPr>
          <w:b/>
          <w:sz w:val="18"/>
          <w:szCs w:val="18"/>
        </w:rPr>
        <w:t>Διακρίσεις:</w:t>
      </w:r>
      <w:r>
        <w:rPr>
          <w:sz w:val="18"/>
          <w:szCs w:val="18"/>
        </w:rPr>
        <w:t xml:space="preserve"> Οι διακρίσεις εις βάρος των ατόμων με αναπηρία φαίνεται ότι είναι διαδεδομένες στο Βόρειο Αιγαίο, ενώ η αίσθηση των πολιτών με σοβαρή αναπηρία ότι αντιμετώπισαν άδικη μεταχείριση, ότι δεν έχουν ίσες ευκαιρίες με άλλα άτομα του περιβάλλοντός τους ή ότι βιώνουν κάποιον αποκλεισμό λόγω των περιορισμών ή των δυσκολιών της υγείας τους, καταγράφει το υψηλότερο ποσοστό στη χώρα (63,9%).</w:t>
      </w:r>
    </w:p>
    <w:p>
      <w:pPr>
        <w:pStyle w:val="FootnoteText"/>
        <w:jc w:val="both"/>
        <w:rPr>
          <w:sz w:val="18"/>
          <w:szCs w:val="18"/>
          <w:lang w:val="el-GR"/>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firstLine="1620"/>
      <w:rPr>
        <w:rFonts w:ascii="Franklin Gothic Medium" w:hAnsi="Franklin Gothic Medium"/>
      </w:rPr>
    </w:pPr>
    <w:r>
      <w:drawing>
        <wp:anchor behindDoc="0" distT="0" distB="0" distL="114300" distR="114300" simplePos="0" locked="0" layoutInCell="0" allowOverlap="1" relativeHeight="19">
          <wp:simplePos x="0" y="0"/>
          <wp:positionH relativeFrom="column">
            <wp:posOffset>0</wp:posOffset>
          </wp:positionH>
          <wp:positionV relativeFrom="paragraph">
            <wp:posOffset>-164465</wp:posOffset>
          </wp:positionV>
          <wp:extent cx="800100" cy="809625"/>
          <wp:effectExtent l="0" t="0" r="0" b="0"/>
          <wp:wrapTight wrapText="bothSides">
            <wp:wrapPolygon edited="0">
              <wp:start x="-9" y="0"/>
              <wp:lineTo x="-9" y="21335"/>
              <wp:lineTo x="21084" y="21335"/>
              <wp:lineTo x="21084" y="0"/>
              <wp:lineTo x="-9" y="0"/>
            </wp:wrapPolygon>
          </wp:wrapTight>
          <wp:docPr id="1" name="Εικόνα 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50" descr=""/>
                  <pic:cNvPicPr>
                    <a:picLocks noChangeAspect="1" noChangeArrowheads="1"/>
                  </pic:cNvPicPr>
                </pic:nvPicPr>
                <pic:blipFill>
                  <a:blip r:embed="rId1"/>
                  <a:stretch>
                    <a:fillRect/>
                  </a:stretch>
                </pic:blipFill>
                <pic:spPr bwMode="auto">
                  <a:xfrm>
                    <a:off x="0" y="0"/>
                    <a:ext cx="800100" cy="809625"/>
                  </a:xfrm>
                  <a:prstGeom prst="rect">
                    <a:avLst/>
                  </a:prstGeom>
                </pic:spPr>
              </pic:pic>
            </a:graphicData>
          </a:graphic>
        </wp:anchor>
      </w:drawing>
    </w:r>
    <w:r>
      <w:rPr>
        <w:rFonts w:ascii="Franklin Gothic Medium" w:hAnsi="Franklin Gothic Medium"/>
      </w:rPr>
      <w:t>ΠΕΡΙΦΕΡΕΙΑΚΗ  ΟΜΟΣΠΟΝΔΙΑ</w:t>
    </w:r>
  </w:p>
  <w:p>
    <w:pPr>
      <w:pStyle w:val="Header"/>
      <w:ind w:firstLine="1620"/>
      <w:rPr>
        <w:rFonts w:ascii="Franklin Gothic Medium" w:hAnsi="Franklin Gothic Medium"/>
      </w:rPr>
    </w:pPr>
    <w:r>
      <w:rPr>
        <w:rFonts w:ascii="Franklin Gothic Medium" w:hAnsi="Franklin Gothic Medium"/>
      </w:rPr>
      <w:t>ΑΤΟΜΩΝ ΜΕ ΑΝΑΠΗΡΙΑ  ΒΟΡΕΙΟΥ ΑΙΓΑΙΟΥ</w:t>
    </w:r>
  </w:p>
  <w:p>
    <w:pPr>
      <w:pStyle w:val="Header"/>
      <w:spacing w:lineRule="auto" w:line="480"/>
      <w:ind w:firstLine="1620"/>
      <w:rPr>
        <w:rFonts w:ascii="Franklin Gothic Medium" w:hAnsi="Franklin Gothic Medium"/>
        <w:sz w:val="20"/>
        <w:szCs w:val="20"/>
      </w:rPr>
    </w:pPr>
    <w:r>
      <mc:AlternateContent>
        <mc:Choice Requires="wps">
          <w:drawing>
            <wp:anchor behindDoc="1" distT="8255" distB="10795" distL="8890" distR="10160" simplePos="0" locked="0" layoutInCell="1" allowOverlap="1" relativeHeight="7" wp14:anchorId="52312FEE">
              <wp:simplePos x="0" y="0"/>
              <wp:positionH relativeFrom="column">
                <wp:posOffset>999490</wp:posOffset>
              </wp:positionH>
              <wp:positionV relativeFrom="paragraph">
                <wp:posOffset>227330</wp:posOffset>
              </wp:positionV>
              <wp:extent cx="5000625" cy="0"/>
              <wp:effectExtent l="5080" t="5080" r="5080" b="5080"/>
              <wp:wrapNone/>
              <wp:docPr id="2" name="Ευθεία γραμμή σύνδεσης 33"/>
              <a:graphic xmlns:a="http://schemas.openxmlformats.org/drawingml/2006/main">
                <a:graphicData uri="http://schemas.microsoft.com/office/word/2010/wordprocessingShape">
                  <wps:wsp>
                    <wps:cNvSpPr/>
                    <wps:spPr>
                      <a:xfrm>
                        <a:off x="0" y="0"/>
                        <a:ext cx="5000760" cy="0"/>
                      </a:xfrm>
                      <a:prstGeom prst="line">
                        <a:avLst/>
                      </a:prstGeom>
                      <a:ln w="9525">
                        <a:solidFill>
                          <a:srgbClr val="4579b8"/>
                        </a:solidFill>
                        <a:round/>
                      </a:ln>
                    </wps:spPr>
                    <wps:style>
                      <a:lnRef idx="0"/>
                      <a:fillRef idx="0"/>
                      <a:effectRef idx="0"/>
                      <a:fontRef idx="minor"/>
                    </wps:style>
                    <wps:bodyPr/>
                  </wps:wsp>
                </a:graphicData>
              </a:graphic>
            </wp:anchor>
          </w:drawing>
        </mc:Choice>
        <mc:Fallback>
          <w:pict>
            <v:line id="shape_0" from="78.7pt,17.9pt" to="472.4pt,17.9pt" ID="Ευθεία γραμμή σύνδεσης 33" stroked="t" o:allowincell="f" style="position:absolute" wp14:anchorId="52312FEE">
              <v:stroke color="#4579b8" weight="9360" joinstyle="round" endcap="flat"/>
              <v:fill o:detectmouseclick="t" on="false"/>
              <w10:wrap type="none"/>
            </v:line>
          </w:pict>
        </mc:Fallback>
      </mc:AlternateContent>
    </w:r>
    <w:r>
      <w:rPr>
        <w:rFonts w:ascii="Franklin Gothic Medium" w:hAnsi="Franklin Gothic Medium"/>
        <w:sz w:val="20"/>
        <w:szCs w:val="20"/>
      </w:rPr>
      <w:t>Μέλος της Εθνικής Συνομοσπονδίας Α.μεΑ.</w:t>
    </w:r>
  </w:p>
  <w:p>
    <w:pPr>
      <w:pStyle w:val="Header"/>
      <w:rPr>
        <w:rFonts w:ascii="Franklin Gothic Medium" w:hAnsi="Franklin Gothic Medium"/>
        <w:sz w:val="20"/>
        <w:szCs w:val="20"/>
      </w:rPr>
    </w:pPr>
    <w:r>
      <w:rPr>
        <w:rFonts w:ascii="Franklin Gothic Medium" w:hAnsi="Franklin Gothic Medium"/>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numFmt w:val="bullet"/>
      <w:lvlText w:val="-"/>
      <w:lvlJc w:val="left"/>
      <w:pPr>
        <w:tabs>
          <w:tab w:val="num" w:pos="0"/>
        </w:tabs>
        <w:ind w:left="1080" w:hanging="360"/>
      </w:pPr>
      <w:rPr>
        <w:rFonts w:ascii="Verdana" w:hAnsi="Verdana" w:cs="Verdana"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
    <w:lvl w:ilvl="0">
      <w:numFmt w:val="bullet"/>
      <w:lvlText w:val="-"/>
      <w:lvlJc w:val="left"/>
      <w:pPr>
        <w:tabs>
          <w:tab w:val="num" w:pos="0"/>
        </w:tabs>
        <w:ind w:left="1080" w:hanging="360"/>
      </w:pPr>
      <w:rPr>
        <w:rFonts w:ascii="Verdana" w:hAnsi="Verdana" w:cs="Verdana"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0"/>
  <w:defaultTabStop w:val="709"/>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l-GR" w:eastAsia="el-G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uiPriority="0"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9307e"/>
    <w:pPr>
      <w:widowControl/>
      <w:bidi w:val="0"/>
      <w:spacing w:before="0" w:after="0"/>
      <w:jc w:val="left"/>
    </w:pPr>
    <w:rPr>
      <w:rFonts w:ascii="Times New Roman" w:hAnsi="Times New Roman" w:eastAsia="Times New Roman" w:cs="Times New Roman"/>
      <w:color w:val="auto"/>
      <w:kern w:val="0"/>
      <w:sz w:val="24"/>
      <w:szCs w:val="24"/>
      <w:lang w:val="el-GR" w:eastAsia="el-GR" w:bidi="ar-SA"/>
    </w:rPr>
  </w:style>
  <w:style w:type="character" w:styleId="DefaultParagraphFont" w:default="1">
    <w:name w:val="Default Paragraph Font"/>
    <w:uiPriority w:val="1"/>
    <w:semiHidden/>
    <w:unhideWhenUsed/>
    <w:qFormat/>
    <w:rPr/>
  </w:style>
  <w:style w:type="character" w:styleId="BalloonTextChar" w:customStyle="1">
    <w:name w:val="Balloon Text Char"/>
    <w:link w:val="BalloonText"/>
    <w:uiPriority w:val="99"/>
    <w:semiHidden/>
    <w:qFormat/>
    <w:locked/>
    <w:rsid w:val="00632a4c"/>
    <w:rPr>
      <w:rFonts w:cs="Times New Roman"/>
      <w:sz w:val="2"/>
    </w:rPr>
  </w:style>
  <w:style w:type="character" w:styleId="Hyperlink">
    <w:name w:val="Hyperlink"/>
    <w:uiPriority w:val="99"/>
    <w:rsid w:val="00ad0f52"/>
    <w:rPr>
      <w:rFonts w:cs="Times New Roman"/>
      <w:color w:val="0000FF"/>
      <w:u w:val="single"/>
    </w:rPr>
  </w:style>
  <w:style w:type="character" w:styleId="BodyText2Char" w:customStyle="1">
    <w:name w:val="Body Text 2 Char"/>
    <w:link w:val="BodyText2"/>
    <w:uiPriority w:val="99"/>
    <w:semiHidden/>
    <w:qFormat/>
    <w:locked/>
    <w:rsid w:val="00632a4c"/>
    <w:rPr>
      <w:rFonts w:cs="Times New Roman"/>
      <w:sz w:val="24"/>
      <w:szCs w:val="24"/>
    </w:rPr>
  </w:style>
  <w:style w:type="character" w:styleId="HeaderChar" w:customStyle="1">
    <w:name w:val="Header Char"/>
    <w:uiPriority w:val="99"/>
    <w:qFormat/>
    <w:locked/>
    <w:rsid w:val="002d17cd"/>
    <w:rPr>
      <w:rFonts w:cs="Times New Roman"/>
      <w:sz w:val="24"/>
      <w:szCs w:val="24"/>
    </w:rPr>
  </w:style>
  <w:style w:type="character" w:styleId="FooterChar" w:customStyle="1">
    <w:name w:val="Footer Char"/>
    <w:uiPriority w:val="99"/>
    <w:qFormat/>
    <w:locked/>
    <w:rsid w:val="002d17cd"/>
    <w:rPr>
      <w:rFonts w:cs="Times New Roman"/>
      <w:sz w:val="24"/>
      <w:szCs w:val="24"/>
    </w:rPr>
  </w:style>
  <w:style w:type="character" w:styleId="1" w:customStyle="1">
    <w:name w:val="Ανεπίλυτη αναφορά1"/>
    <w:uiPriority w:val="99"/>
    <w:semiHidden/>
    <w:qFormat/>
    <w:rsid w:val="006a1aa8"/>
    <w:rPr>
      <w:rFonts w:cs="Times New Roman"/>
      <w:color w:val="605E5C"/>
      <w:shd w:fill="E1DFDD" w:val="clear"/>
    </w:rPr>
  </w:style>
  <w:style w:type="character" w:styleId="FootnoteTextChar" w:customStyle="1">
    <w:name w:val="Footnote Text Char"/>
    <w:basedOn w:val="DefaultParagraphFont"/>
    <w:uiPriority w:val="99"/>
    <w:semiHidden/>
    <w:qFormat/>
    <w:rsid w:val="00720c82"/>
    <w:rPr>
      <w:rFonts w:ascii="Calibri" w:hAnsi="Calibri" w:eastAsia="Calibri" w:cs="" w:asciiTheme="minorHAnsi" w:cstheme="minorBidi" w:eastAsiaTheme="minorHAnsi" w:hAnsiTheme="minorHAnsi"/>
      <w:lang w:val="en-US" w:eastAsia="en-US"/>
    </w:rPr>
  </w:style>
  <w:style w:type="character" w:styleId="Style14" w:customStyle="1">
    <w:name w:val="Χαρακτήρες υποσημείωσης"/>
    <w:basedOn w:val="DefaultParagraphFont"/>
    <w:uiPriority w:val="99"/>
    <w:semiHidden/>
    <w:unhideWhenUsed/>
    <w:qFormat/>
    <w:rsid w:val="00720c82"/>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Style15">
    <w:name w:val="Χαρακτήρες σημείωσης τέλους"/>
    <w:qFormat/>
    <w:rPr/>
  </w:style>
  <w:style w:type="paragraph" w:styleId="Style16">
    <w:name w:val="Επικεφαλίδα"/>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7">
    <w:name w:val="Ευρετήριο"/>
    <w:basedOn w:val="Normal"/>
    <w:qFormat/>
    <w:pPr>
      <w:suppressLineNumbers/>
    </w:pPr>
    <w:rPr>
      <w:rFonts w:cs="Arial"/>
    </w:rPr>
  </w:style>
  <w:style w:type="paragraph" w:styleId="BalloonText">
    <w:name w:val="Balloon Text"/>
    <w:basedOn w:val="Normal"/>
    <w:link w:val="BalloonTextChar"/>
    <w:uiPriority w:val="99"/>
    <w:semiHidden/>
    <w:qFormat/>
    <w:rsid w:val="00fa575c"/>
    <w:pPr/>
    <w:rPr>
      <w:rFonts w:ascii="Tahoma" w:hAnsi="Tahoma" w:cs="Tahoma"/>
      <w:sz w:val="16"/>
      <w:szCs w:val="16"/>
    </w:rPr>
  </w:style>
  <w:style w:type="paragraph" w:styleId="BodyText2">
    <w:name w:val="Body Text 2"/>
    <w:basedOn w:val="Normal"/>
    <w:link w:val="BodyText2Char"/>
    <w:uiPriority w:val="99"/>
    <w:qFormat/>
    <w:rsid w:val="00b500f6"/>
    <w:pPr/>
    <w:rPr>
      <w:rFonts w:ascii="Arial" w:hAnsi="Arial" w:cs="Arial"/>
      <w:sz w:val="36"/>
    </w:rPr>
  </w:style>
  <w:style w:type="paragraph" w:styleId="ListParagraph">
    <w:name w:val="List Paragraph"/>
    <w:basedOn w:val="Normal"/>
    <w:uiPriority w:val="99"/>
    <w:qFormat/>
    <w:rsid w:val="00517789"/>
    <w:pPr>
      <w:spacing w:before="0" w:after="0"/>
      <w:ind w:left="720"/>
      <w:contextualSpacing/>
    </w:pPr>
    <w:rPr/>
  </w:style>
  <w:style w:type="paragraph" w:styleId="Style18">
    <w:name w:val="Κεφαλίδα και υποσέλιδο"/>
    <w:basedOn w:val="Normal"/>
    <w:qFormat/>
    <w:pPr/>
    <w:rPr/>
  </w:style>
  <w:style w:type="paragraph" w:styleId="Header">
    <w:name w:val="Header"/>
    <w:basedOn w:val="Normal"/>
    <w:link w:val="HeaderChar"/>
    <w:uiPriority w:val="99"/>
    <w:rsid w:val="002d17cd"/>
    <w:pPr>
      <w:tabs>
        <w:tab w:val="clear" w:pos="709"/>
        <w:tab w:val="center" w:pos="4153" w:leader="none"/>
        <w:tab w:val="right" w:pos="8306" w:leader="none"/>
      </w:tabs>
    </w:pPr>
    <w:rPr/>
  </w:style>
  <w:style w:type="paragraph" w:styleId="Footer">
    <w:name w:val="Footer"/>
    <w:basedOn w:val="Normal"/>
    <w:link w:val="FooterChar"/>
    <w:uiPriority w:val="99"/>
    <w:rsid w:val="002d17cd"/>
    <w:pPr>
      <w:tabs>
        <w:tab w:val="clear" w:pos="709"/>
        <w:tab w:val="center" w:pos="4153" w:leader="none"/>
        <w:tab w:val="right" w:pos="8306" w:leader="none"/>
      </w:tabs>
    </w:pPr>
    <w:rPr/>
  </w:style>
  <w:style w:type="paragraph" w:styleId="FootnoteText">
    <w:name w:val="Footnote Text"/>
    <w:basedOn w:val="Normal"/>
    <w:link w:val="FootnoteTextChar"/>
    <w:uiPriority w:val="99"/>
    <w:semiHidden/>
    <w:unhideWhenUsed/>
    <w:locked/>
    <w:rsid w:val="00720c82"/>
    <w:pPr/>
    <w:rPr>
      <w:rFonts w:ascii="Calibri" w:hAnsi="Calibri" w:eastAsia="Calibri" w:cs="" w:asciiTheme="minorHAnsi" w:cstheme="minorBidi" w:eastAsiaTheme="minorHAnsi" w:hAnsiTheme="minorHAnsi"/>
      <w:sz w:val="20"/>
      <w:szCs w:val="20"/>
      <w:lang w:val="en-US" w:eastAsia="en-U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99"/>
    <w:rsid w:val="0079307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mailto:poba.amea@gmail.com" TargetMode="Externa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7CEB7-F3CC-45AE-8D1F-4FAD32C08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Application>LibreOffice/7.6.4.1$Windows_X86_64 LibreOffice_project/e19e193f88cd6c0525a17fb7a176ed8e6a3e2aa1</Application>
  <AppVersion>15.0000</AppVersion>
  <Pages>6</Pages>
  <Words>2224</Words>
  <Characters>13128</Characters>
  <CharactersWithSpaces>15255</CharactersWithSpaces>
  <Paragraphs>97</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2024-02-24T10:44:00Z</dcterms:created>
  <dc:creator>Plato pc</dc:creator>
  <dc:description/>
  <dc:language>el-GR</dc:language>
  <cp:lastModifiedBy/>
  <cp:lastPrinted>2022-06-17T11:52:00Z</cp:lastPrinted>
  <dcterms:modified xsi:type="dcterms:W3CDTF">2024-02-26T08:55:31Z</dcterms:modified>
  <cp:revision>5</cp:revision>
  <dc:subject/>
  <dc:title>ΠΕΡΙΦΕΡΕΙΑΚΗ  ΟΜΟΣΠΟΝΔΙΑ  ΑΜΕΑ  ΒΟΡΕΙΟΥ ΑΙΓΑΙΟΥ</dc:title>
</cp:coreProperties>
</file>

<file path=docProps/custom.xml><?xml version="1.0" encoding="utf-8"?>
<Properties xmlns="http://schemas.openxmlformats.org/officeDocument/2006/custom-properties" xmlns:vt="http://schemas.openxmlformats.org/officeDocument/2006/docPropsVTypes"/>
</file>